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1F01"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r>
        <w:rPr>
          <w:rFonts w:asciiTheme="minorHAnsi" w:hAnsiTheme="minorHAnsi" w:cstheme="minorHAnsi"/>
          <w:b/>
          <w:bCs/>
          <w:sz w:val="22"/>
          <w:szCs w:val="22"/>
        </w:rPr>
        <w:t>A</w:t>
      </w:r>
      <w:r w:rsidRPr="00722B4D">
        <w:rPr>
          <w:rFonts w:asciiTheme="minorHAnsi" w:hAnsiTheme="minorHAnsi" w:cstheme="minorHAnsi"/>
          <w:b/>
          <w:bCs/>
          <w:sz w:val="22"/>
          <w:szCs w:val="22"/>
        </w:rPr>
        <w:t>NNEXE</w:t>
      </w:r>
      <w:r>
        <w:rPr>
          <w:rFonts w:asciiTheme="minorHAnsi" w:hAnsiTheme="minorHAnsi" w:cstheme="minorHAnsi"/>
          <w:b/>
          <w:bCs/>
          <w:sz w:val="22"/>
          <w:szCs w:val="22"/>
        </w:rPr>
        <w:t> 1 : FOCUS SUR l’AIDE ALIMENTAIRE</w:t>
      </w:r>
    </w:p>
    <w:p w14:paraId="3EED5616"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p>
    <w:p w14:paraId="320C52F9"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L’aide alimentaire peut prendre diverses formes en CPAS :</w:t>
      </w:r>
    </w:p>
    <w:p w14:paraId="1DD7F127"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tbl>
      <w:tblPr>
        <w:tblW w:w="7792" w:type="dxa"/>
        <w:tblInd w:w="1321" w:type="dxa"/>
        <w:tblCellMar>
          <w:left w:w="70" w:type="dxa"/>
          <w:right w:w="70" w:type="dxa"/>
        </w:tblCellMar>
        <w:tblLook w:val="04A0" w:firstRow="1" w:lastRow="0" w:firstColumn="1" w:lastColumn="0" w:noHBand="0" w:noVBand="1"/>
      </w:tblPr>
      <w:tblGrid>
        <w:gridCol w:w="5478"/>
        <w:gridCol w:w="2314"/>
      </w:tblGrid>
      <w:tr w:rsidR="00850AFB" w:rsidRPr="00722B4D" w14:paraId="025F3893" w14:textId="77777777" w:rsidTr="00832CF5">
        <w:trPr>
          <w:trHeight w:val="264"/>
        </w:trPr>
        <w:tc>
          <w:tcPr>
            <w:tcW w:w="5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B1EB8"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 </w:t>
            </w:r>
          </w:p>
        </w:tc>
        <w:tc>
          <w:tcPr>
            <w:tcW w:w="2314" w:type="dxa"/>
            <w:tcBorders>
              <w:top w:val="single" w:sz="4" w:space="0" w:color="auto"/>
              <w:left w:val="nil"/>
              <w:bottom w:val="single" w:sz="4" w:space="0" w:color="auto"/>
              <w:right w:val="single" w:sz="4" w:space="0" w:color="auto"/>
            </w:tcBorders>
            <w:shd w:val="clear" w:color="auto" w:fill="auto"/>
            <w:noWrap/>
            <w:vAlign w:val="bottom"/>
            <w:hideMark/>
          </w:tcPr>
          <w:p w14:paraId="5CE61923"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Pourcentage de CPAS octroyant cette aide</w:t>
            </w:r>
          </w:p>
        </w:tc>
      </w:tr>
      <w:tr w:rsidR="00850AFB" w:rsidRPr="00722B4D" w14:paraId="0B4B9F32"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1A0A0DA3"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Colis alimentaires</w:t>
            </w:r>
          </w:p>
        </w:tc>
        <w:tc>
          <w:tcPr>
            <w:tcW w:w="2314" w:type="dxa"/>
            <w:tcBorders>
              <w:top w:val="nil"/>
              <w:left w:val="nil"/>
              <w:bottom w:val="single" w:sz="4" w:space="0" w:color="auto"/>
              <w:right w:val="single" w:sz="4" w:space="0" w:color="auto"/>
            </w:tcBorders>
            <w:shd w:val="clear" w:color="auto" w:fill="auto"/>
            <w:noWrap/>
            <w:vAlign w:val="center"/>
            <w:hideMark/>
          </w:tcPr>
          <w:p w14:paraId="0EB9DC78"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76 %</w:t>
            </w:r>
          </w:p>
        </w:tc>
      </w:tr>
      <w:tr w:rsidR="00850AFB" w:rsidRPr="00722B4D" w14:paraId="7D088E1A"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6F26EC18"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Aide financière pour l'alimentation</w:t>
            </w:r>
          </w:p>
        </w:tc>
        <w:tc>
          <w:tcPr>
            <w:tcW w:w="2314" w:type="dxa"/>
            <w:tcBorders>
              <w:top w:val="nil"/>
              <w:left w:val="nil"/>
              <w:bottom w:val="single" w:sz="4" w:space="0" w:color="auto"/>
              <w:right w:val="single" w:sz="4" w:space="0" w:color="auto"/>
            </w:tcBorders>
            <w:shd w:val="clear" w:color="auto" w:fill="auto"/>
            <w:noWrap/>
            <w:vAlign w:val="center"/>
            <w:hideMark/>
          </w:tcPr>
          <w:p w14:paraId="433C57FE"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50 %</w:t>
            </w:r>
          </w:p>
        </w:tc>
      </w:tr>
      <w:tr w:rsidR="00850AFB" w:rsidRPr="00722B4D" w14:paraId="0E08D53E"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4C406BB0"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Intervention dans les frais de cantine scolaire</w:t>
            </w:r>
          </w:p>
        </w:tc>
        <w:tc>
          <w:tcPr>
            <w:tcW w:w="2314" w:type="dxa"/>
            <w:tcBorders>
              <w:top w:val="nil"/>
              <w:left w:val="nil"/>
              <w:bottom w:val="single" w:sz="4" w:space="0" w:color="auto"/>
              <w:right w:val="single" w:sz="4" w:space="0" w:color="auto"/>
            </w:tcBorders>
            <w:shd w:val="clear" w:color="auto" w:fill="auto"/>
            <w:noWrap/>
            <w:vAlign w:val="center"/>
            <w:hideMark/>
          </w:tcPr>
          <w:p w14:paraId="5E701CAC"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38 %</w:t>
            </w:r>
          </w:p>
        </w:tc>
      </w:tr>
      <w:tr w:rsidR="00850AFB" w:rsidRPr="00722B4D" w14:paraId="50DC595A"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03E96E70"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Repas livrés à domicile (à tarif réduit ou gratuit)</w:t>
            </w:r>
          </w:p>
        </w:tc>
        <w:tc>
          <w:tcPr>
            <w:tcW w:w="2314" w:type="dxa"/>
            <w:tcBorders>
              <w:top w:val="nil"/>
              <w:left w:val="nil"/>
              <w:bottom w:val="single" w:sz="4" w:space="0" w:color="auto"/>
              <w:right w:val="single" w:sz="4" w:space="0" w:color="auto"/>
            </w:tcBorders>
            <w:shd w:val="clear" w:color="auto" w:fill="auto"/>
            <w:noWrap/>
            <w:vAlign w:val="center"/>
            <w:hideMark/>
          </w:tcPr>
          <w:p w14:paraId="2D3E7A08"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37 %</w:t>
            </w:r>
          </w:p>
        </w:tc>
      </w:tr>
      <w:tr w:rsidR="00850AFB" w:rsidRPr="00722B4D" w14:paraId="3276BEBC"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305CA05F"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Chèques alimentaires ("Tickets S" ou autre appellation)</w:t>
            </w:r>
          </w:p>
        </w:tc>
        <w:tc>
          <w:tcPr>
            <w:tcW w:w="2314" w:type="dxa"/>
            <w:tcBorders>
              <w:top w:val="nil"/>
              <w:left w:val="nil"/>
              <w:bottom w:val="single" w:sz="4" w:space="0" w:color="auto"/>
              <w:right w:val="single" w:sz="4" w:space="0" w:color="auto"/>
            </w:tcBorders>
            <w:shd w:val="clear" w:color="auto" w:fill="auto"/>
            <w:noWrap/>
            <w:vAlign w:val="center"/>
            <w:hideMark/>
          </w:tcPr>
          <w:p w14:paraId="6C812BB5"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32 %</w:t>
            </w:r>
          </w:p>
        </w:tc>
      </w:tr>
      <w:tr w:rsidR="00850AFB" w:rsidRPr="00722B4D" w14:paraId="6DB86DC6" w14:textId="77777777" w:rsidTr="00832CF5">
        <w:trPr>
          <w:trHeight w:val="528"/>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107FEF11"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Bons alimentaires (à valoir dans des commerces locaux)</w:t>
            </w:r>
          </w:p>
        </w:tc>
        <w:tc>
          <w:tcPr>
            <w:tcW w:w="2314" w:type="dxa"/>
            <w:tcBorders>
              <w:top w:val="nil"/>
              <w:left w:val="nil"/>
              <w:bottom w:val="single" w:sz="4" w:space="0" w:color="auto"/>
              <w:right w:val="single" w:sz="4" w:space="0" w:color="auto"/>
            </w:tcBorders>
            <w:shd w:val="clear" w:color="auto" w:fill="auto"/>
            <w:noWrap/>
            <w:vAlign w:val="center"/>
            <w:hideMark/>
          </w:tcPr>
          <w:p w14:paraId="17031E91"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29 %</w:t>
            </w:r>
          </w:p>
        </w:tc>
      </w:tr>
      <w:tr w:rsidR="00850AFB" w:rsidRPr="00722B4D" w14:paraId="149D7DB6"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5758419C"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Épicerie sociale</w:t>
            </w:r>
          </w:p>
        </w:tc>
        <w:tc>
          <w:tcPr>
            <w:tcW w:w="2314" w:type="dxa"/>
            <w:tcBorders>
              <w:top w:val="nil"/>
              <w:left w:val="nil"/>
              <w:bottom w:val="single" w:sz="4" w:space="0" w:color="auto"/>
              <w:right w:val="single" w:sz="4" w:space="0" w:color="auto"/>
            </w:tcBorders>
            <w:shd w:val="clear" w:color="auto" w:fill="auto"/>
            <w:noWrap/>
            <w:vAlign w:val="center"/>
            <w:hideMark/>
          </w:tcPr>
          <w:p w14:paraId="6FD9E119"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21 %</w:t>
            </w:r>
          </w:p>
        </w:tc>
      </w:tr>
      <w:tr w:rsidR="00850AFB" w:rsidRPr="00722B4D" w14:paraId="3DBB78CF"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78EC6BE2"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Potager collectif</w:t>
            </w:r>
          </w:p>
        </w:tc>
        <w:tc>
          <w:tcPr>
            <w:tcW w:w="2314" w:type="dxa"/>
            <w:tcBorders>
              <w:top w:val="nil"/>
              <w:left w:val="nil"/>
              <w:bottom w:val="single" w:sz="4" w:space="0" w:color="auto"/>
              <w:right w:val="single" w:sz="4" w:space="0" w:color="auto"/>
            </w:tcBorders>
            <w:shd w:val="clear" w:color="auto" w:fill="auto"/>
            <w:noWrap/>
            <w:vAlign w:val="center"/>
            <w:hideMark/>
          </w:tcPr>
          <w:p w14:paraId="20F3A2DB"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12 %</w:t>
            </w:r>
          </w:p>
        </w:tc>
      </w:tr>
      <w:tr w:rsidR="00850AFB" w:rsidRPr="00722B4D" w14:paraId="1C0BE488" w14:textId="77777777" w:rsidTr="00832CF5">
        <w:trPr>
          <w:trHeight w:val="528"/>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5C168174"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Restaurant social (repas à tarif réduit ou gratuit)</w:t>
            </w:r>
          </w:p>
        </w:tc>
        <w:tc>
          <w:tcPr>
            <w:tcW w:w="2314" w:type="dxa"/>
            <w:tcBorders>
              <w:top w:val="nil"/>
              <w:left w:val="nil"/>
              <w:bottom w:val="single" w:sz="4" w:space="0" w:color="auto"/>
              <w:right w:val="single" w:sz="4" w:space="0" w:color="auto"/>
            </w:tcBorders>
            <w:shd w:val="clear" w:color="auto" w:fill="auto"/>
            <w:noWrap/>
            <w:vAlign w:val="center"/>
            <w:hideMark/>
          </w:tcPr>
          <w:p w14:paraId="66711A54"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4 %</w:t>
            </w:r>
          </w:p>
        </w:tc>
      </w:tr>
      <w:tr w:rsidR="00850AFB" w:rsidRPr="00722B4D" w14:paraId="5FE5D542" w14:textId="77777777" w:rsidTr="00832CF5">
        <w:trPr>
          <w:trHeight w:val="264"/>
        </w:trPr>
        <w:tc>
          <w:tcPr>
            <w:tcW w:w="5478" w:type="dxa"/>
            <w:tcBorders>
              <w:top w:val="nil"/>
              <w:left w:val="single" w:sz="4" w:space="0" w:color="auto"/>
              <w:bottom w:val="single" w:sz="4" w:space="0" w:color="auto"/>
              <w:right w:val="single" w:sz="4" w:space="0" w:color="auto"/>
            </w:tcBorders>
            <w:shd w:val="clear" w:color="auto" w:fill="auto"/>
            <w:vAlign w:val="center"/>
            <w:hideMark/>
          </w:tcPr>
          <w:p w14:paraId="0F4AEAFC"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Autre(s)</w:t>
            </w:r>
          </w:p>
        </w:tc>
        <w:tc>
          <w:tcPr>
            <w:tcW w:w="2314" w:type="dxa"/>
            <w:tcBorders>
              <w:top w:val="nil"/>
              <w:left w:val="nil"/>
              <w:bottom w:val="single" w:sz="4" w:space="0" w:color="auto"/>
              <w:right w:val="single" w:sz="4" w:space="0" w:color="auto"/>
            </w:tcBorders>
            <w:shd w:val="clear" w:color="auto" w:fill="auto"/>
            <w:noWrap/>
            <w:vAlign w:val="center"/>
            <w:hideMark/>
          </w:tcPr>
          <w:p w14:paraId="48257427" w14:textId="77777777" w:rsidR="00850AFB" w:rsidRPr="00722B4D" w:rsidRDefault="00850AFB" w:rsidP="00832CF5">
            <w:pPr>
              <w:autoSpaceDE w:val="0"/>
              <w:autoSpaceDN w:val="0"/>
              <w:adjustRightInd w:val="0"/>
              <w:spacing w:line="240" w:lineRule="exact"/>
              <w:jc w:val="both"/>
              <w:rPr>
                <w:rFonts w:asciiTheme="minorHAnsi" w:hAnsiTheme="minorHAnsi" w:cstheme="minorHAnsi"/>
                <w:b/>
                <w:bCs/>
                <w:sz w:val="22"/>
                <w:szCs w:val="22"/>
                <w:lang w:val="fr-BE"/>
              </w:rPr>
            </w:pPr>
            <w:r w:rsidRPr="00722B4D">
              <w:rPr>
                <w:rFonts w:asciiTheme="minorHAnsi" w:hAnsiTheme="minorHAnsi" w:cstheme="minorHAnsi"/>
                <w:b/>
                <w:bCs/>
                <w:sz w:val="22"/>
                <w:szCs w:val="22"/>
                <w:lang w:val="fr-BE"/>
              </w:rPr>
              <w:t>4 %</w:t>
            </w:r>
          </w:p>
        </w:tc>
      </w:tr>
    </w:tbl>
    <w:p w14:paraId="0F331DB2"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3706EB8A" w14:textId="77777777" w:rsidR="00850AFB" w:rsidRPr="00B96290" w:rsidRDefault="00850AFB" w:rsidP="00850AFB">
      <w:pPr>
        <w:numPr>
          <w:ilvl w:val="0"/>
          <w:numId w:val="1"/>
        </w:numPr>
        <w:autoSpaceDE w:val="0"/>
        <w:autoSpaceDN w:val="0"/>
        <w:adjustRightInd w:val="0"/>
        <w:spacing w:line="240" w:lineRule="exact"/>
        <w:jc w:val="both"/>
        <w:rPr>
          <w:rFonts w:asciiTheme="minorHAnsi" w:hAnsiTheme="minorHAnsi" w:cstheme="minorHAnsi"/>
          <w:sz w:val="22"/>
          <w:szCs w:val="22"/>
        </w:rPr>
      </w:pPr>
      <w:r w:rsidRPr="00B96290">
        <w:rPr>
          <w:rFonts w:asciiTheme="minorHAnsi" w:hAnsiTheme="minorHAnsi" w:cstheme="minorHAnsi"/>
          <w:b/>
          <w:bCs/>
          <w:i/>
          <w:iCs/>
          <w:sz w:val="22"/>
          <w:szCs w:val="22"/>
        </w:rPr>
        <w:t>Colis alimentaires</w:t>
      </w:r>
    </w:p>
    <w:p w14:paraId="1F86D79D"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Plus de 35 000 personnes ont bénéficié de colis alimentaires en 2021, par l’intermédiaire des CPAS wallons. Ces colis sont gratuits dans 99 % des CPAS. Ils sont distribués de manière régulière dans 59 % des CPAS (1 fois par semaine, ou une à deux fois par mois). Dans les autres CPAS, la distribution se fait de manière irrégulière, soit en fonction de la réception de denrées (1 à 4 fois par an), soit à la demande des bénéficiaires (en cas de besoin, demande urgentes …). Plusieurs CPAS prévoient des colis spéciaux pour la fin de l’année, y ajoutant des produits plus « festifs » pour l’occasion.</w:t>
      </w:r>
    </w:p>
    <w:p w14:paraId="130A6AA5"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11A9EFCC"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30 % des CPAS effectuent des livraisons de colis aux ménages, dans les autres cas, les colis sont retirés par les ménages eux-mêmes. La livraison de colis a été plus importante pendant la période COVID.</w:t>
      </w:r>
    </w:p>
    <w:p w14:paraId="3F610CE6"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Les denrées contenues dans les colis viennent majoritairement du FEAD (dans 73 % des CPAS) et d’achats réalisés par le CPAS (28 % des CPAS). Les CPAS privilégient, quand c’est possible, les collaborations avec des producteurs locaux (11 % des CPAS reçoivent des denrées de producteurs locaux, et 19 % des CPAS leur achètent des denrées). 23 % de CPAS reçoivent de la nourriture venant des banques alimentaires pour les colis. D’autres denrées viennent d’autres associations, d’invendus des magasins …</w:t>
      </w:r>
    </w:p>
    <w:p w14:paraId="09389858"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5B3911B4"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Les colis consistent principalement en vivres non périssables (dans 73 % des CPAS). Les produits frais, surgelés et les boissons remplissent également les colis, et on retrouve de plus en plus des produits d’hygiène et de ménage.</w:t>
      </w:r>
    </w:p>
    <w:p w14:paraId="376906E6"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533A7D98"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Dans la majorité des CPAS, les bénéficiaires de colis ont la possibilité d'indiquer des demandes spécifiques (régimes particuliers : végétarien, sans gluten, sans porc...).</w:t>
      </w:r>
    </w:p>
    <w:p w14:paraId="05F11A79"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0D9136CD" w14:textId="77777777" w:rsidR="00850AFB" w:rsidRPr="00722B4D" w:rsidRDefault="00850AFB" w:rsidP="00850AFB">
      <w:pPr>
        <w:numPr>
          <w:ilvl w:val="0"/>
          <w:numId w:val="1"/>
        </w:num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Restaurants sociaux</w:t>
      </w:r>
    </w:p>
    <w:p w14:paraId="16F01BB6"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xml:space="preserve">4 % des CPAS proposent un service de restaurant social, qui permet à + de 6 000 personnes de bénéficier de repas chauds chaque année en Wallonie. Ces </w:t>
      </w:r>
      <w:r>
        <w:rPr>
          <w:rFonts w:asciiTheme="minorHAnsi" w:hAnsiTheme="minorHAnsi" w:cstheme="minorHAnsi"/>
          <w:sz w:val="22"/>
          <w:szCs w:val="22"/>
        </w:rPr>
        <w:t>r</w:t>
      </w:r>
      <w:r w:rsidRPr="00722B4D">
        <w:rPr>
          <w:rFonts w:asciiTheme="minorHAnsi" w:hAnsiTheme="minorHAnsi" w:cstheme="minorHAnsi"/>
          <w:sz w:val="22"/>
          <w:szCs w:val="22"/>
        </w:rPr>
        <w:t>estaurants sont ouverts de 3 à 7 jours par semaine, et proposent des repas gratuits ou à prix réduit (prix compris entre 2,5 € et 5,4 € par repas). C’est principalement dans les CPAS urbains que l’on retrouve ces restaurants sociaux.</w:t>
      </w:r>
    </w:p>
    <w:p w14:paraId="1463C24D"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5221CBC1" w14:textId="77777777" w:rsidR="00850AFB" w:rsidRPr="00722B4D" w:rsidRDefault="00850AFB" w:rsidP="00850AFB">
      <w:pPr>
        <w:numPr>
          <w:ilvl w:val="0"/>
          <w:numId w:val="1"/>
        </w:numPr>
        <w:autoSpaceDE w:val="0"/>
        <w:autoSpaceDN w:val="0"/>
        <w:adjustRightInd w:val="0"/>
        <w:spacing w:line="240" w:lineRule="exact"/>
        <w:jc w:val="both"/>
        <w:rPr>
          <w:rFonts w:asciiTheme="minorHAnsi" w:hAnsiTheme="minorHAnsi" w:cstheme="minorHAnsi"/>
          <w:b/>
          <w:bCs/>
          <w:i/>
          <w:iCs/>
          <w:sz w:val="22"/>
          <w:szCs w:val="22"/>
        </w:rPr>
      </w:pPr>
      <w:r w:rsidRPr="00722B4D">
        <w:rPr>
          <w:rFonts w:asciiTheme="minorHAnsi" w:hAnsiTheme="minorHAnsi" w:cstheme="minorHAnsi"/>
          <w:b/>
          <w:bCs/>
          <w:i/>
          <w:iCs/>
          <w:sz w:val="22"/>
          <w:szCs w:val="22"/>
        </w:rPr>
        <w:t>Repas livrés à domicile</w:t>
      </w:r>
    </w:p>
    <w:p w14:paraId="75928566"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 xml:space="preserve">Plus de 8 026 personnes ont bénéficié de repas livrés à domicile par les CPAS wallons en 2021. La plupart des CPAS qui livrent des repas (60 % d’entre eux) les livrent tous les jours de la semaine, samedi et dimanche compris. </w:t>
      </w:r>
    </w:p>
    <w:p w14:paraId="1114958A"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rPr>
      </w:pPr>
      <w:r w:rsidRPr="00722B4D">
        <w:rPr>
          <w:rFonts w:asciiTheme="minorHAnsi" w:hAnsiTheme="minorHAnsi" w:cstheme="minorHAnsi"/>
          <w:sz w:val="22"/>
          <w:szCs w:val="22"/>
        </w:rPr>
        <w:t>Ces livraisons de repas touchent le public précarisé, mais également la population âgée des communes (dans 40 % des CPAS).</w:t>
      </w:r>
    </w:p>
    <w:p w14:paraId="5DB98FCB"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rPr>
      </w:pPr>
    </w:p>
    <w:p w14:paraId="32CE5595" w14:textId="77777777" w:rsidR="00850AFB" w:rsidRPr="00722B4D" w:rsidRDefault="00850AFB" w:rsidP="00850AFB">
      <w:pPr>
        <w:numPr>
          <w:ilvl w:val="0"/>
          <w:numId w:val="1"/>
        </w:numPr>
        <w:autoSpaceDE w:val="0"/>
        <w:autoSpaceDN w:val="0"/>
        <w:adjustRightInd w:val="0"/>
        <w:spacing w:line="240" w:lineRule="exact"/>
        <w:jc w:val="both"/>
        <w:rPr>
          <w:rFonts w:asciiTheme="minorHAnsi" w:hAnsiTheme="minorHAnsi" w:cstheme="minorHAnsi"/>
          <w:b/>
          <w:bCs/>
          <w:i/>
          <w:iCs/>
          <w:sz w:val="22"/>
          <w:szCs w:val="22"/>
          <w:lang w:val="fr-BE"/>
        </w:rPr>
      </w:pPr>
      <w:r w:rsidRPr="00722B4D">
        <w:rPr>
          <w:rFonts w:asciiTheme="minorHAnsi" w:hAnsiTheme="minorHAnsi" w:cstheme="minorHAnsi"/>
          <w:b/>
          <w:bCs/>
          <w:i/>
          <w:iCs/>
          <w:sz w:val="22"/>
          <w:szCs w:val="22"/>
          <w:lang w:val="fr-BE"/>
        </w:rPr>
        <w:lastRenderedPageBreak/>
        <w:t>Bons alimentaires</w:t>
      </w:r>
    </w:p>
    <w:p w14:paraId="30B6121E"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lang w:val="fr-BE"/>
        </w:rPr>
      </w:pPr>
      <w:r w:rsidRPr="00722B4D">
        <w:rPr>
          <w:rFonts w:asciiTheme="minorHAnsi" w:hAnsiTheme="minorHAnsi" w:cstheme="minorHAnsi"/>
          <w:sz w:val="22"/>
          <w:szCs w:val="22"/>
          <w:lang w:val="fr-BE"/>
        </w:rPr>
        <w:t xml:space="preserve">29 % des CPAS wallons proposent des </w:t>
      </w:r>
      <w:r w:rsidRPr="00A84FC4">
        <w:rPr>
          <w:rFonts w:asciiTheme="minorHAnsi" w:hAnsiTheme="minorHAnsi" w:cstheme="minorHAnsi"/>
          <w:i/>
          <w:iCs/>
          <w:sz w:val="22"/>
          <w:szCs w:val="22"/>
          <w:lang w:val="fr-BE"/>
        </w:rPr>
        <w:t>bons alimentaires</w:t>
      </w:r>
      <w:r w:rsidRPr="00722B4D">
        <w:rPr>
          <w:rFonts w:asciiTheme="minorHAnsi" w:hAnsiTheme="minorHAnsi" w:cstheme="minorHAnsi"/>
          <w:sz w:val="22"/>
          <w:szCs w:val="22"/>
          <w:lang w:val="fr-BE"/>
        </w:rPr>
        <w:t>, que les personnes peuvent échanger dans les commerces d’alimentation. En 2021, 8 000 personnes ont reçu par l’intermédiaire des CPAS wallons. En été 2021, de tels bons ont été octroyés, en plus du public bénéficiaire habituel, aux personnes sinistrées dans le cadre des inondations de juillet.</w:t>
      </w:r>
    </w:p>
    <w:p w14:paraId="53E1CC55"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lang w:val="fr-BE"/>
        </w:rPr>
      </w:pPr>
    </w:p>
    <w:p w14:paraId="1868C501"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lang w:val="fr-BE"/>
        </w:rPr>
      </w:pPr>
      <w:r w:rsidRPr="00722B4D">
        <w:rPr>
          <w:rFonts w:asciiTheme="minorHAnsi" w:hAnsiTheme="minorHAnsi" w:cstheme="minorHAnsi"/>
          <w:sz w:val="22"/>
          <w:szCs w:val="22"/>
          <w:lang w:val="fr-BE"/>
        </w:rPr>
        <w:t>Les bons peuvent principalement être dépensés par les personnes dans les grandes surfaces et les petits commerces de la commune, les CPAS établissent des accords avec les commerçants à cet effet.</w:t>
      </w:r>
    </w:p>
    <w:p w14:paraId="065A6EF7" w14:textId="77777777" w:rsidR="00850AFB" w:rsidRPr="00722B4D" w:rsidRDefault="00850AFB" w:rsidP="00850AFB">
      <w:pPr>
        <w:autoSpaceDE w:val="0"/>
        <w:autoSpaceDN w:val="0"/>
        <w:adjustRightInd w:val="0"/>
        <w:spacing w:line="240" w:lineRule="exact"/>
        <w:jc w:val="both"/>
        <w:rPr>
          <w:rFonts w:asciiTheme="minorHAnsi" w:hAnsiTheme="minorHAnsi" w:cstheme="minorHAnsi"/>
          <w:sz w:val="22"/>
          <w:szCs w:val="22"/>
          <w:lang w:val="fr-BE"/>
        </w:rPr>
      </w:pPr>
    </w:p>
    <w:p w14:paraId="565FA4AA" w14:textId="77777777" w:rsidR="00850AFB" w:rsidRPr="00722B4D" w:rsidRDefault="00850AFB" w:rsidP="00850AFB">
      <w:pPr>
        <w:numPr>
          <w:ilvl w:val="0"/>
          <w:numId w:val="1"/>
        </w:numPr>
        <w:autoSpaceDE w:val="0"/>
        <w:autoSpaceDN w:val="0"/>
        <w:adjustRightInd w:val="0"/>
        <w:spacing w:line="240" w:lineRule="exact"/>
        <w:jc w:val="both"/>
        <w:rPr>
          <w:rFonts w:asciiTheme="minorHAnsi" w:hAnsiTheme="minorHAnsi" w:cstheme="minorHAnsi"/>
          <w:b/>
          <w:bCs/>
          <w:i/>
          <w:iCs/>
          <w:sz w:val="22"/>
          <w:szCs w:val="22"/>
          <w:lang w:val="fr-BE"/>
        </w:rPr>
      </w:pPr>
      <w:r w:rsidRPr="00722B4D">
        <w:rPr>
          <w:rFonts w:asciiTheme="minorHAnsi" w:hAnsiTheme="minorHAnsi" w:cstheme="minorHAnsi"/>
          <w:b/>
          <w:bCs/>
          <w:i/>
          <w:iCs/>
          <w:sz w:val="22"/>
          <w:szCs w:val="22"/>
          <w:lang w:val="fr-BE"/>
        </w:rPr>
        <w:t>Aide financière</w:t>
      </w:r>
    </w:p>
    <w:p w14:paraId="2E3CEAAC" w14:textId="77777777" w:rsidR="00850AFB" w:rsidRDefault="00850AFB" w:rsidP="00850AFB">
      <w:pPr>
        <w:autoSpaceDE w:val="0"/>
        <w:autoSpaceDN w:val="0"/>
        <w:adjustRightInd w:val="0"/>
        <w:spacing w:line="240" w:lineRule="exact"/>
        <w:jc w:val="both"/>
        <w:rPr>
          <w:rFonts w:asciiTheme="minorHAnsi" w:hAnsiTheme="minorHAnsi" w:cstheme="minorHAnsi"/>
          <w:sz w:val="22"/>
          <w:szCs w:val="22"/>
          <w:lang w:val="fr-BE"/>
        </w:rPr>
      </w:pPr>
      <w:r w:rsidRPr="00722B4D">
        <w:rPr>
          <w:rFonts w:asciiTheme="minorHAnsi" w:hAnsiTheme="minorHAnsi" w:cstheme="minorHAnsi"/>
          <w:sz w:val="22"/>
          <w:szCs w:val="22"/>
          <w:lang w:val="fr-BE"/>
        </w:rPr>
        <w:t>Une aide financière pour l’alimentation est proposée par la moitié des CPAS wallons, concernant près de 20 000 personnes sur le territoire, avec des montants qui peuvent varier.</w:t>
      </w:r>
    </w:p>
    <w:p w14:paraId="215169C3" w14:textId="77777777" w:rsidR="001D58FA" w:rsidRPr="00850AFB" w:rsidRDefault="001D58FA">
      <w:pPr>
        <w:rPr>
          <w:lang w:val="fr-BE"/>
        </w:rPr>
      </w:pPr>
    </w:p>
    <w:sectPr w:rsidR="001D58FA" w:rsidRPr="00850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065"/>
    <w:multiLevelType w:val="hybridMultilevel"/>
    <w:tmpl w:val="D3C6FE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91273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FB"/>
    <w:rsid w:val="001D58FA"/>
    <w:rsid w:val="00850A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6EE2"/>
  <w15:chartTrackingRefBased/>
  <w15:docId w15:val="{2822870F-2E9A-48F9-87ED-E4B91464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FB"/>
    <w:pPr>
      <w:spacing w:after="0" w:line="240" w:lineRule="auto"/>
    </w:pPr>
    <w:rPr>
      <w:rFonts w:ascii="Times" w:eastAsia="Times" w:hAnsi="Times" w:cs="Times New Roman"/>
      <w:kern w:val="0"/>
      <w:sz w:val="24"/>
      <w:szCs w:val="2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3246</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L'Hoost</dc:creator>
  <cp:keywords/>
  <dc:description/>
  <cp:lastModifiedBy>Michel L'Hoost</cp:lastModifiedBy>
  <cp:revision>1</cp:revision>
  <dcterms:created xsi:type="dcterms:W3CDTF">2023-09-14T12:02:00Z</dcterms:created>
  <dcterms:modified xsi:type="dcterms:W3CDTF">2023-09-14T12:03:00Z</dcterms:modified>
</cp:coreProperties>
</file>