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4312" w:type="dxa"/>
        <w:tblLook w:val="04A0" w:firstRow="1" w:lastRow="0" w:firstColumn="1" w:lastColumn="0" w:noHBand="0" w:noVBand="1"/>
      </w:tblPr>
      <w:tblGrid>
        <w:gridCol w:w="7650"/>
        <w:gridCol w:w="6662"/>
      </w:tblGrid>
      <w:tr w:rsidR="00403445" w14:paraId="6FB15D01" w14:textId="77777777" w:rsidTr="00403445">
        <w:tc>
          <w:tcPr>
            <w:tcW w:w="7650" w:type="dxa"/>
          </w:tcPr>
          <w:p w14:paraId="20577152" w14:textId="5FB0899F" w:rsidR="00403445" w:rsidRDefault="00403445" w:rsidP="00B92370">
            <w:pPr>
              <w:jc w:val="both"/>
            </w:pPr>
            <w:r>
              <w:t>Disposition originelle</w:t>
            </w:r>
          </w:p>
        </w:tc>
        <w:tc>
          <w:tcPr>
            <w:tcW w:w="6662" w:type="dxa"/>
          </w:tcPr>
          <w:p w14:paraId="55A31B92" w14:textId="32E2948A" w:rsidR="00403445" w:rsidRDefault="00403445" w:rsidP="00B92370">
            <w:pPr>
              <w:jc w:val="both"/>
            </w:pPr>
            <w:r>
              <w:t>Disposition modifiée</w:t>
            </w:r>
          </w:p>
        </w:tc>
      </w:tr>
      <w:tr w:rsidR="00403445" w14:paraId="1C87ADCC" w14:textId="77777777" w:rsidTr="00403445">
        <w:tc>
          <w:tcPr>
            <w:tcW w:w="7650" w:type="dxa"/>
          </w:tcPr>
          <w:p w14:paraId="35857714" w14:textId="1F9D7E64" w:rsidR="00403445" w:rsidRPr="00EA397B" w:rsidRDefault="00403445" w:rsidP="00B92370">
            <w:pPr>
              <w:jc w:val="both"/>
              <w:rPr>
                <w:b/>
                <w:bCs/>
              </w:rPr>
            </w:pPr>
            <w:r w:rsidRPr="00E80A64">
              <w:rPr>
                <w:b/>
                <w:bCs/>
              </w:rPr>
              <w:t>Art. 27/3.</w:t>
            </w:r>
            <w:r>
              <w:rPr>
                <w:b/>
                <w:bCs/>
              </w:rPr>
              <w:t xml:space="preserve"> </w:t>
            </w:r>
            <w:r w:rsidRPr="00E80A64">
              <w:t>Il est interdit à tout membre d'un conseil de police et aux membres du collège de police :</w:t>
            </w:r>
          </w:p>
        </w:tc>
        <w:tc>
          <w:tcPr>
            <w:tcW w:w="6662" w:type="dxa"/>
          </w:tcPr>
          <w:p w14:paraId="5C36165A" w14:textId="78069785" w:rsidR="00403445" w:rsidRDefault="00403445" w:rsidP="00B92370">
            <w:pPr>
              <w:jc w:val="both"/>
            </w:pPr>
            <w:r w:rsidRPr="00E80A64">
              <w:rPr>
                <w:b/>
                <w:bCs/>
              </w:rPr>
              <w:t>Art. 27/</w:t>
            </w:r>
            <w:proofErr w:type="gramStart"/>
            <w:r w:rsidRPr="00E80A64">
              <w:rPr>
                <w:b/>
                <w:bCs/>
              </w:rPr>
              <w:t>3.</w:t>
            </w:r>
            <w:r w:rsidRPr="00E80A64">
              <w:t>Il</w:t>
            </w:r>
            <w:proofErr w:type="gramEnd"/>
            <w:r w:rsidRPr="00E80A64">
              <w:t xml:space="preserve"> est interdit </w:t>
            </w:r>
            <w:r w:rsidRPr="00F55793">
              <w:rPr>
                <w:strike/>
              </w:rPr>
              <w:t>à tout membre d'un conseil de police et</w:t>
            </w:r>
            <w:r w:rsidRPr="00E80A64">
              <w:t xml:space="preserve"> aux membres du collège de police :</w:t>
            </w:r>
          </w:p>
        </w:tc>
      </w:tr>
      <w:tr w:rsidR="00403445" w14:paraId="046A2D77" w14:textId="77777777" w:rsidTr="00403445">
        <w:tc>
          <w:tcPr>
            <w:tcW w:w="7650" w:type="dxa"/>
          </w:tcPr>
          <w:p w14:paraId="0249EDC5" w14:textId="1A58446B" w:rsidR="00403445" w:rsidRDefault="00403445" w:rsidP="00B92370">
            <w:pPr>
              <w:jc w:val="both"/>
            </w:pPr>
            <w:r w:rsidRPr="00E80A64">
              <w:rPr>
                <w:b/>
                <w:bCs/>
              </w:rPr>
              <w:t>1°</w:t>
            </w:r>
            <w:r w:rsidRPr="00E80A64">
              <w:t xml:space="preserve"> d'être présents ou représentés à une délibération ou une décision portant sur des sujets auxquels ils ont un intérêt direct, soit personnellement, soit comme chargés d'affaires, avant ou après leur élection, ou auxquels leurs parents ou alliés jusqu'au quatrième degré inclusivement ont un intérêt personnel et direct. Cette prohibition ne s'étend pas au-delà des parents ou alliés jusqu'au deuxième degré, lorsqu'il s'agit de la présentation de candidats, de nominations ou de poursuites </w:t>
            </w:r>
            <w:proofErr w:type="gramStart"/>
            <w:r w:rsidRPr="00E80A64">
              <w:t>disciplinaires;</w:t>
            </w:r>
            <w:proofErr w:type="gramEnd"/>
          </w:p>
        </w:tc>
        <w:tc>
          <w:tcPr>
            <w:tcW w:w="6662" w:type="dxa"/>
          </w:tcPr>
          <w:p w14:paraId="69336286" w14:textId="4E7AF1ED" w:rsidR="00403445" w:rsidRDefault="00403445" w:rsidP="00B92370">
            <w:pPr>
              <w:jc w:val="both"/>
            </w:pPr>
            <w:r w:rsidRPr="00E80A64">
              <w:rPr>
                <w:b/>
                <w:bCs/>
              </w:rPr>
              <w:t>1°</w:t>
            </w:r>
            <w:r w:rsidRPr="00E80A64">
              <w:t xml:space="preserve"> d'être présents ou représentés à une délibération ou une décision portant sur des sujets auxquels ils ont un intérêt direct, soit personnellement, soit comme chargés d'affaires, avant ou après leur élection, ou auxquels leurs parents ou alliés jusqu'au quatrième degré inclusivement ont un intérêt personnel et direct. Cette prohibition ne s'étend pas au-delà des parents ou alliés jusqu'au deuxième degré, lorsqu'il s'agit de la présentation de candidats, de nominations ou de poursuites </w:t>
            </w:r>
            <w:proofErr w:type="gramStart"/>
            <w:r w:rsidRPr="00E80A64">
              <w:t>disciplinaires;</w:t>
            </w:r>
            <w:proofErr w:type="gramEnd"/>
          </w:p>
        </w:tc>
      </w:tr>
      <w:tr w:rsidR="00403445" w14:paraId="40F32353" w14:textId="77777777" w:rsidTr="00403445">
        <w:tc>
          <w:tcPr>
            <w:tcW w:w="7650" w:type="dxa"/>
          </w:tcPr>
          <w:p w14:paraId="785ED2B8" w14:textId="5AABAEDE" w:rsidR="00403445" w:rsidRDefault="00403445" w:rsidP="00B92370">
            <w:pPr>
              <w:jc w:val="both"/>
            </w:pPr>
            <w:r w:rsidRPr="00E80A64">
              <w:rPr>
                <w:b/>
                <w:bCs/>
              </w:rPr>
              <w:t>2°</w:t>
            </w:r>
            <w:r w:rsidRPr="00E80A64">
              <w:t xml:space="preserve"> de prendre part directement ou indirectement à tout service, toute perception de droits, toute fourniture ou adjudication quelconque pour la zone de </w:t>
            </w:r>
            <w:proofErr w:type="gramStart"/>
            <w:r w:rsidRPr="00E80A64">
              <w:t>police;</w:t>
            </w:r>
            <w:proofErr w:type="gramEnd"/>
          </w:p>
        </w:tc>
        <w:tc>
          <w:tcPr>
            <w:tcW w:w="6662" w:type="dxa"/>
          </w:tcPr>
          <w:p w14:paraId="68C6C84A" w14:textId="176A9C01" w:rsidR="00403445" w:rsidRDefault="00403445" w:rsidP="00B92370">
            <w:pPr>
              <w:jc w:val="both"/>
            </w:pPr>
            <w:r w:rsidRPr="00E80A64">
              <w:rPr>
                <w:b/>
                <w:bCs/>
              </w:rPr>
              <w:t>2°</w:t>
            </w:r>
            <w:r w:rsidRPr="00E80A64">
              <w:t xml:space="preserve"> de prendre part directement ou indirectement à tout service, toute perception de droits, </w:t>
            </w:r>
            <w:r w:rsidRPr="00D57793">
              <w:rPr>
                <w:strike/>
              </w:rPr>
              <w:t>toute fourniture ou adjudication</w:t>
            </w:r>
            <w:r w:rsidRPr="00E80A64">
              <w:t xml:space="preserve"> quelconque pour la zone de </w:t>
            </w:r>
            <w:proofErr w:type="gramStart"/>
            <w:r w:rsidRPr="00E80A64">
              <w:t>police;</w:t>
            </w:r>
            <w:proofErr w:type="gramEnd"/>
          </w:p>
        </w:tc>
      </w:tr>
      <w:tr w:rsidR="00403445" w14:paraId="72F2E620" w14:textId="77777777" w:rsidTr="00403445">
        <w:tc>
          <w:tcPr>
            <w:tcW w:w="7650" w:type="dxa"/>
          </w:tcPr>
          <w:p w14:paraId="4CB050F2" w14:textId="55AE9B17" w:rsidR="00403445" w:rsidRPr="00655FDB" w:rsidRDefault="00403445" w:rsidP="00B92370">
            <w:pPr>
              <w:jc w:val="both"/>
            </w:pPr>
          </w:p>
        </w:tc>
        <w:tc>
          <w:tcPr>
            <w:tcW w:w="6662" w:type="dxa"/>
          </w:tcPr>
          <w:p w14:paraId="231E2B35" w14:textId="32AB7259" w:rsidR="00403445" w:rsidRDefault="00403445" w:rsidP="00B92370">
            <w:pPr>
              <w:jc w:val="both"/>
            </w:pPr>
            <w:r w:rsidRPr="0031116F">
              <w:rPr>
                <w:u w:val="single"/>
              </w:rPr>
              <w:t>2°/1d’être en position d’un conflit d’intérêt au sens de l’article 6 de la loi du 17 juin 2016 relative aux marchés publics, dans l’exercice de leurs fonctions, y compris lorsque la décision ou l’opération concernée n’est pas soumise à cette loi</w:t>
            </w:r>
            <w:r>
              <w:rPr>
                <w:u w:val="single"/>
              </w:rPr>
              <w:t>.</w:t>
            </w:r>
          </w:p>
        </w:tc>
      </w:tr>
      <w:tr w:rsidR="00403445" w14:paraId="456CF972" w14:textId="77777777" w:rsidTr="00403445">
        <w:tc>
          <w:tcPr>
            <w:tcW w:w="7650" w:type="dxa"/>
          </w:tcPr>
          <w:p w14:paraId="4A9EF873" w14:textId="6BCA421B" w:rsidR="00403445" w:rsidRDefault="00403445" w:rsidP="00B92370">
            <w:pPr>
              <w:jc w:val="both"/>
            </w:pPr>
            <w:r w:rsidRPr="00E80A64">
              <w:rPr>
                <w:b/>
                <w:bCs/>
              </w:rPr>
              <w:t>3°</w:t>
            </w:r>
            <w:r w:rsidRPr="00E80A64">
              <w:t xml:space="preserve"> d'intervenir comme avocat, notaire ou homme d'affaires dans les procès dirigés contre la zone de police. Ils ne pourront, en la même qualité, plaider, aviser ou suivre aucune affaire litigieuse quelconque dans l'intérêt de la zone de </w:t>
            </w:r>
            <w:proofErr w:type="gramStart"/>
            <w:r w:rsidRPr="00E80A64">
              <w:t>police;</w:t>
            </w:r>
            <w:proofErr w:type="gramEnd"/>
          </w:p>
        </w:tc>
        <w:tc>
          <w:tcPr>
            <w:tcW w:w="6662" w:type="dxa"/>
          </w:tcPr>
          <w:p w14:paraId="4FAE30B0" w14:textId="49570543" w:rsidR="00403445" w:rsidRDefault="00403445" w:rsidP="00B92370">
            <w:pPr>
              <w:jc w:val="both"/>
            </w:pPr>
            <w:r w:rsidRPr="00E80A64">
              <w:rPr>
                <w:b/>
                <w:bCs/>
              </w:rPr>
              <w:t>3°</w:t>
            </w:r>
            <w:r w:rsidRPr="00E80A64">
              <w:t xml:space="preserve"> d'intervenir comme avocat, notaire ou homme d'affaires dans les procès dirigés contre la zone de police. Ils ne pourront, en la même qualité, plaider, aviser ou suivre aucune affaire litigieuse quelconque dans l'intérêt de la zone de </w:t>
            </w:r>
            <w:proofErr w:type="gramStart"/>
            <w:r w:rsidRPr="00E80A64">
              <w:t>police;</w:t>
            </w:r>
            <w:proofErr w:type="gramEnd"/>
          </w:p>
        </w:tc>
      </w:tr>
      <w:tr w:rsidR="00403445" w14:paraId="4A4EAE82" w14:textId="77777777" w:rsidTr="00403445">
        <w:tc>
          <w:tcPr>
            <w:tcW w:w="7650" w:type="dxa"/>
          </w:tcPr>
          <w:p w14:paraId="00AA6801" w14:textId="67183931" w:rsidR="00403445" w:rsidRDefault="00403445" w:rsidP="00B92370">
            <w:pPr>
              <w:jc w:val="both"/>
            </w:pPr>
            <w:r w:rsidRPr="00E80A64">
              <w:rPr>
                <w:b/>
                <w:bCs/>
              </w:rPr>
              <w:t>4°</w:t>
            </w:r>
            <w:r w:rsidRPr="00E80A64">
              <w:t> d'agir en qualité de conseil d'un membre du personnel en matière disciplinaire.</w:t>
            </w:r>
          </w:p>
        </w:tc>
        <w:tc>
          <w:tcPr>
            <w:tcW w:w="6662" w:type="dxa"/>
          </w:tcPr>
          <w:p w14:paraId="24649CD2" w14:textId="2756F986" w:rsidR="00403445" w:rsidRDefault="00403445" w:rsidP="00B92370">
            <w:pPr>
              <w:jc w:val="both"/>
            </w:pPr>
            <w:r w:rsidRPr="00E80A64">
              <w:rPr>
                <w:b/>
                <w:bCs/>
              </w:rPr>
              <w:t>4°</w:t>
            </w:r>
            <w:r w:rsidRPr="00E80A64">
              <w:t> d'agir en qualité de conseil d'un membre du personnel en matière disciplinaire.</w:t>
            </w:r>
          </w:p>
        </w:tc>
      </w:tr>
      <w:tr w:rsidR="00403445" w14:paraId="673536EE" w14:textId="77777777" w:rsidTr="00403445">
        <w:tc>
          <w:tcPr>
            <w:tcW w:w="7650" w:type="dxa"/>
          </w:tcPr>
          <w:p w14:paraId="47899B53" w14:textId="3702F416" w:rsidR="00403445" w:rsidRDefault="00403445" w:rsidP="00B92370">
            <w:pPr>
              <w:jc w:val="both"/>
            </w:pPr>
            <w:r w:rsidRPr="00E80A64">
              <w:t xml:space="preserve">Ces dispositions s'appliquent également au secrétaire. </w:t>
            </w:r>
          </w:p>
        </w:tc>
        <w:tc>
          <w:tcPr>
            <w:tcW w:w="6662" w:type="dxa"/>
          </w:tcPr>
          <w:p w14:paraId="075ACFE7" w14:textId="77777777" w:rsidR="00403445" w:rsidRPr="00ED7ABF" w:rsidRDefault="00403445" w:rsidP="00B92370">
            <w:pPr>
              <w:jc w:val="both"/>
            </w:pPr>
            <w:r w:rsidRPr="00E80A64">
              <w:t xml:space="preserve">Ces dispositions s'appliquent également </w:t>
            </w:r>
            <w:r w:rsidRPr="0031116F">
              <w:rPr>
                <w:u w:val="single"/>
              </w:rPr>
              <w:t>au chef de corps, au comptable spécial et</w:t>
            </w:r>
            <w:r w:rsidRPr="00E80A64">
              <w:t xml:space="preserve"> au secrétaire.</w:t>
            </w:r>
            <w:r w:rsidRPr="00ED7ABF">
              <w:t xml:space="preserve"> </w:t>
            </w:r>
          </w:p>
          <w:p w14:paraId="0518A0CA" w14:textId="77777777" w:rsidR="00403445" w:rsidRDefault="00403445" w:rsidP="00B92370">
            <w:pPr>
              <w:jc w:val="both"/>
            </w:pPr>
          </w:p>
        </w:tc>
      </w:tr>
      <w:tr w:rsidR="00403445" w14:paraId="2780C031" w14:textId="77777777" w:rsidTr="00403445">
        <w:tc>
          <w:tcPr>
            <w:tcW w:w="7650" w:type="dxa"/>
          </w:tcPr>
          <w:p w14:paraId="2F56D494" w14:textId="41E69793" w:rsidR="00403445" w:rsidRPr="00655FDB" w:rsidRDefault="00403445" w:rsidP="00B92370">
            <w:pPr>
              <w:jc w:val="both"/>
            </w:pPr>
          </w:p>
        </w:tc>
        <w:tc>
          <w:tcPr>
            <w:tcW w:w="6662" w:type="dxa"/>
          </w:tcPr>
          <w:p w14:paraId="3125FB6C" w14:textId="4A55F52F" w:rsidR="00403445" w:rsidRDefault="00403445" w:rsidP="00B92370">
            <w:pPr>
              <w:jc w:val="both"/>
            </w:pPr>
            <w:r w:rsidRPr="00E372D5">
              <w:rPr>
                <w:u w:val="single"/>
              </w:rPr>
              <w:t>Sans préjudice de l’alinéa 1er, 3°, le chef de corps et</w:t>
            </w:r>
            <w:r>
              <w:rPr>
                <w:u w:val="single"/>
              </w:rPr>
              <w:t xml:space="preserve"> </w:t>
            </w:r>
            <w:r w:rsidRPr="00E372D5">
              <w:rPr>
                <w:u w:val="single"/>
              </w:rPr>
              <w:t>le comptable spécial peuvent suivre les procès dirigés</w:t>
            </w:r>
            <w:r>
              <w:rPr>
                <w:u w:val="single"/>
              </w:rPr>
              <w:t xml:space="preserve"> </w:t>
            </w:r>
            <w:r w:rsidRPr="00E372D5">
              <w:rPr>
                <w:u w:val="single"/>
              </w:rPr>
              <w:t xml:space="preserve">contre ou </w:t>
            </w:r>
            <w:r w:rsidRPr="00E372D5">
              <w:rPr>
                <w:u w:val="single"/>
              </w:rPr>
              <w:lastRenderedPageBreak/>
              <w:t>pour la zone de police en tant que conseillers,</w:t>
            </w:r>
            <w:r>
              <w:rPr>
                <w:u w:val="single"/>
              </w:rPr>
              <w:t xml:space="preserve"> </w:t>
            </w:r>
            <w:r w:rsidRPr="00E372D5">
              <w:rPr>
                <w:u w:val="single"/>
              </w:rPr>
              <w:t>pour autant qu’ils n’aient aucun intérêt personnel dans</w:t>
            </w:r>
            <w:r>
              <w:rPr>
                <w:u w:val="single"/>
              </w:rPr>
              <w:t xml:space="preserve"> </w:t>
            </w:r>
            <w:r w:rsidRPr="00E372D5">
              <w:rPr>
                <w:u w:val="single"/>
              </w:rPr>
              <w:t>l’action introduite.</w:t>
            </w:r>
          </w:p>
        </w:tc>
      </w:tr>
      <w:tr w:rsidR="00403445" w14:paraId="6D751C14" w14:textId="77777777" w:rsidTr="00403445">
        <w:tc>
          <w:tcPr>
            <w:tcW w:w="7650" w:type="dxa"/>
          </w:tcPr>
          <w:p w14:paraId="3430A111" w14:textId="6852C13C" w:rsidR="00403445" w:rsidRPr="00655FDB" w:rsidRDefault="00403445" w:rsidP="00B92370">
            <w:pPr>
              <w:jc w:val="both"/>
            </w:pPr>
            <w:r w:rsidRPr="00655FDB">
              <w:lastRenderedPageBreak/>
              <w:t>Dans les cas et dans la mesure où la négociation est permise avec les soumissionnaires, le collège peut modifier les conditions du marché, avant l'attribution. Il en informe le conseil qui en prend acte lors de sa plus prochaine séance.</w:t>
            </w:r>
          </w:p>
        </w:tc>
        <w:tc>
          <w:tcPr>
            <w:tcW w:w="6662" w:type="dxa"/>
          </w:tcPr>
          <w:p w14:paraId="489FEA82" w14:textId="5932E009" w:rsidR="00403445" w:rsidRDefault="00403445" w:rsidP="00B92370">
            <w:pPr>
              <w:jc w:val="both"/>
            </w:pPr>
            <w:r w:rsidRPr="00655FDB">
              <w:t>Dans les cas et dans la mesure où la négociation est permise avec les soumissionnaires, le collège peut modifier les conditions du marché</w:t>
            </w:r>
            <w:r>
              <w:t xml:space="preserve"> </w:t>
            </w:r>
            <w:r w:rsidRPr="00A140EE">
              <w:t>ou du contrat de concession</w:t>
            </w:r>
            <w:r w:rsidRPr="00655FDB">
              <w:t xml:space="preserve">, avant l'attribution. </w:t>
            </w:r>
            <w:r w:rsidRPr="00655FDB">
              <w:rPr>
                <w:strike/>
              </w:rPr>
              <w:t>Il en informe le conseil qui en prend acte lors de sa plus prochaine séance.</w:t>
            </w:r>
          </w:p>
        </w:tc>
      </w:tr>
      <w:tr w:rsidR="00403445" w14:paraId="294D2D99" w14:textId="77777777" w:rsidTr="00403445">
        <w:tc>
          <w:tcPr>
            <w:tcW w:w="7650" w:type="dxa"/>
          </w:tcPr>
          <w:p w14:paraId="1E00ED7C" w14:textId="23E8C761" w:rsidR="00403445" w:rsidRPr="00655FDB" w:rsidRDefault="00403445" w:rsidP="00B92370">
            <w:pPr>
              <w:jc w:val="both"/>
            </w:pPr>
            <w:r w:rsidRPr="00655FDB">
              <w:t>Le collège peut apporter au marché public toute modification en cours d'exécution.</w:t>
            </w:r>
          </w:p>
        </w:tc>
        <w:tc>
          <w:tcPr>
            <w:tcW w:w="6662" w:type="dxa"/>
          </w:tcPr>
          <w:p w14:paraId="24A3771B" w14:textId="38A2D4F7" w:rsidR="00403445" w:rsidRDefault="00403445" w:rsidP="00B92370">
            <w:pPr>
              <w:jc w:val="both"/>
            </w:pPr>
            <w:r w:rsidRPr="00655FDB">
              <w:t>Le collège peut apporter au marché public</w:t>
            </w:r>
            <w:r>
              <w:t xml:space="preserve"> </w:t>
            </w:r>
            <w:r w:rsidRPr="00C32AE9">
              <w:rPr>
                <w:u w:val="single"/>
              </w:rPr>
              <w:t>ou au contrat de concession</w:t>
            </w:r>
            <w:r w:rsidRPr="00655FDB">
              <w:t xml:space="preserve"> toute modification en cours d'exécution.</w:t>
            </w:r>
          </w:p>
        </w:tc>
      </w:tr>
      <w:tr w:rsidR="00403445" w14:paraId="702166C1" w14:textId="77777777" w:rsidTr="00403445">
        <w:tc>
          <w:tcPr>
            <w:tcW w:w="7650" w:type="dxa"/>
          </w:tcPr>
          <w:p w14:paraId="323D092A" w14:textId="54B9497B" w:rsidR="00403445" w:rsidRPr="00655FDB" w:rsidRDefault="00403445" w:rsidP="00B92370">
            <w:pPr>
              <w:jc w:val="both"/>
            </w:pPr>
            <w:r w:rsidRPr="00655FDB">
              <w:t>En cas de délégation de compétences du conseil au chef de corps ou à un autre membre du personnel, conformément au paragraphe 2, alinéa 3, les compétences du collège visées à l'alinéa 1er sont exercées par le chef de corps ou le membre du personnel délégué.</w:t>
            </w:r>
          </w:p>
        </w:tc>
        <w:tc>
          <w:tcPr>
            <w:tcW w:w="6662" w:type="dxa"/>
          </w:tcPr>
          <w:p w14:paraId="6A957017" w14:textId="3A20E533" w:rsidR="00403445" w:rsidRDefault="00403445" w:rsidP="00B92370">
            <w:pPr>
              <w:jc w:val="both"/>
            </w:pPr>
            <w:r w:rsidRPr="00C32AE9">
              <w:t>En cas de délégation de compétences du collège de police au chef de corps ou à un autre membre du personnel, conformément au paragraphe 2, alinéa 2, les compétences du collège visées à l’alinéa 1er sont exercées par le chef de corps ou le membre du personnel délégué</w:t>
            </w:r>
          </w:p>
        </w:tc>
      </w:tr>
      <w:tr w:rsidR="00403445" w14:paraId="2B7455FE" w14:textId="77777777" w:rsidTr="00403445">
        <w:tc>
          <w:tcPr>
            <w:tcW w:w="7650" w:type="dxa"/>
          </w:tcPr>
          <w:p w14:paraId="130551EB" w14:textId="62E38623" w:rsidR="00403445" w:rsidRPr="00655FDB" w:rsidRDefault="00403445" w:rsidP="00B92370">
            <w:pPr>
              <w:jc w:val="both"/>
            </w:pPr>
            <w:r>
              <w:t>E</w:t>
            </w:r>
            <w:r w:rsidRPr="00655FDB">
              <w:t>n cas de délégation de compétences du conseil au collège, au chef de corps ou à un autre membre du personnel, conformément au paragraphe 2, alinéas 2, 3 et 4, l'obligation d'information du conseil prévue à l'alinéa 2, n'est pas applicable.</w:t>
            </w:r>
          </w:p>
        </w:tc>
        <w:tc>
          <w:tcPr>
            <w:tcW w:w="6662" w:type="dxa"/>
          </w:tcPr>
          <w:p w14:paraId="4E245F90" w14:textId="76E19074" w:rsidR="00403445" w:rsidRDefault="00403445" w:rsidP="00B92370">
            <w:pPr>
              <w:jc w:val="both"/>
            </w:pPr>
            <w:r w:rsidRPr="00ED7ABF">
              <w:t>En cas de délégation de compétences conformément au paragraphe 2, alinéa 2, le chef de corps tient informé le collège de police des décisions prises dans le cadre de ces délégations</w:t>
            </w:r>
            <w:r>
              <w:t>.</w:t>
            </w:r>
          </w:p>
        </w:tc>
      </w:tr>
      <w:tr w:rsidR="00403445" w14:paraId="1B1C1F43" w14:textId="77777777" w:rsidTr="00403445">
        <w:tc>
          <w:tcPr>
            <w:tcW w:w="7650" w:type="dxa"/>
          </w:tcPr>
          <w:p w14:paraId="2DDC0DE9" w14:textId="6359F2F7" w:rsidR="00403445" w:rsidRPr="00E80A64" w:rsidRDefault="00403445" w:rsidP="00B92370">
            <w:pPr>
              <w:jc w:val="both"/>
            </w:pPr>
            <w:r w:rsidRPr="00020901">
              <w:rPr>
                <w:b/>
                <w:bCs/>
              </w:rPr>
              <w:t>Art. 86.</w:t>
            </w:r>
            <w:r>
              <w:rPr>
                <w:b/>
                <w:bCs/>
              </w:rPr>
              <w:t xml:space="preserve"> </w:t>
            </w:r>
            <w:r w:rsidRPr="00020901">
              <w:t>Sans préjudice des dispositions de l'article 85, une copie certifiée conforme des délibérations reprises ci-après, doit être envoyée au gouverneur :</w:t>
            </w:r>
          </w:p>
        </w:tc>
        <w:tc>
          <w:tcPr>
            <w:tcW w:w="6662" w:type="dxa"/>
          </w:tcPr>
          <w:p w14:paraId="6E0E753D" w14:textId="5C62262C" w:rsidR="00403445" w:rsidRPr="00E372D5" w:rsidRDefault="00403445" w:rsidP="00B92370">
            <w:pPr>
              <w:jc w:val="both"/>
              <w:rPr>
                <w:u w:val="single"/>
              </w:rPr>
            </w:pPr>
            <w:r w:rsidRPr="00020901">
              <w:rPr>
                <w:b/>
                <w:bCs/>
              </w:rPr>
              <w:t>Art. 86.</w:t>
            </w:r>
            <w:r>
              <w:rPr>
                <w:b/>
                <w:bCs/>
              </w:rPr>
              <w:t xml:space="preserve"> </w:t>
            </w:r>
            <w:r w:rsidRPr="00020901">
              <w:t>Sans préjudice des dispositions de l'article 85, une copie certifiée conforme des délibérations reprises ci-après, doit être envoyée au gouverneur :</w:t>
            </w:r>
          </w:p>
        </w:tc>
      </w:tr>
      <w:tr w:rsidR="00403445" w14:paraId="130DB80A" w14:textId="77777777" w:rsidTr="00403445">
        <w:tc>
          <w:tcPr>
            <w:tcW w:w="7650" w:type="dxa"/>
          </w:tcPr>
          <w:p w14:paraId="1F20FE0E" w14:textId="03AC1D47" w:rsidR="00403445" w:rsidRPr="00020901" w:rsidRDefault="00403445" w:rsidP="00B92370">
            <w:pPr>
              <w:jc w:val="both"/>
            </w:pPr>
            <w:r w:rsidRPr="00020901">
              <w:rPr>
                <w:b/>
                <w:bCs/>
              </w:rPr>
              <w:t>1°</w:t>
            </w:r>
            <w:r w:rsidRPr="00020901">
              <w:t> les délibérations du conseil communal ou du conseil de police, ainsi que celles, du collège des bourgmestre et échevins ou du collège de police, prises suite à une délégation de compétences conférée, par le conseil communal ou le conseil de police, fixant le mode d'attribution et les conditions des marchés publics des travaux, des fournitures et des services auxquels sont applicables les arrêtés et les normes visées au chapitre II du titre IV de la présente loi, ainsi que les délibérations de passation du collège des bourgmestre et échevins ou du collège de police, prises en exécution des délibérations précitées;</w:t>
            </w:r>
          </w:p>
        </w:tc>
        <w:tc>
          <w:tcPr>
            <w:tcW w:w="6662" w:type="dxa"/>
          </w:tcPr>
          <w:p w14:paraId="4FBF2033" w14:textId="13BE0D13" w:rsidR="00403445" w:rsidRPr="00E372D5" w:rsidRDefault="00403445" w:rsidP="00B92370">
            <w:pPr>
              <w:jc w:val="both"/>
              <w:rPr>
                <w:u w:val="single"/>
              </w:rPr>
            </w:pPr>
            <w:r w:rsidRPr="00020901">
              <w:rPr>
                <w:b/>
                <w:bCs/>
              </w:rPr>
              <w:t>1°</w:t>
            </w:r>
            <w:r w:rsidRPr="00020901">
              <w:t xml:space="preserve"> les délibérations </w:t>
            </w:r>
            <w:r w:rsidRPr="009E3D36">
              <w:rPr>
                <w:u w:val="single"/>
              </w:rPr>
              <w:t>du collège de police, ainsi que celles du chef de</w:t>
            </w:r>
            <w:r>
              <w:rPr>
                <w:u w:val="single"/>
              </w:rPr>
              <w:t xml:space="preserve"> </w:t>
            </w:r>
            <w:r w:rsidRPr="009E3D36">
              <w:rPr>
                <w:u w:val="single"/>
              </w:rPr>
              <w:t>corps prises suite à une</w:t>
            </w:r>
            <w:r>
              <w:rPr>
                <w:u w:val="single"/>
              </w:rPr>
              <w:t xml:space="preserve"> </w:t>
            </w:r>
            <w:r w:rsidRPr="009E3D36">
              <w:rPr>
                <w:u w:val="single"/>
              </w:rPr>
              <w:t>délégation de compétences</w:t>
            </w:r>
            <w:r>
              <w:rPr>
                <w:u w:val="single"/>
              </w:rPr>
              <w:t xml:space="preserve"> </w:t>
            </w:r>
            <w:r w:rsidRPr="009E3D36">
              <w:rPr>
                <w:u w:val="single"/>
              </w:rPr>
              <w:t>par le collège de police</w:t>
            </w:r>
            <w:r w:rsidRPr="00020901">
              <w:t xml:space="preserve">, fixant le mode d'attribution et les conditions des marchés publics des travaux, des fournitures et des services auxquels sont applicables les arrêtés et les normes visées au chapitre II du titre IV de la présente loi, ainsi que les délibérations de passation du </w:t>
            </w:r>
            <w:r w:rsidRPr="00365B59">
              <w:rPr>
                <w:strike/>
              </w:rPr>
              <w:t>collège des bourgmestre et échevins ou du</w:t>
            </w:r>
            <w:r w:rsidRPr="00020901">
              <w:t xml:space="preserve"> collège de police, prises en exécution des délibérations précitées;</w:t>
            </w:r>
          </w:p>
        </w:tc>
      </w:tr>
      <w:tr w:rsidR="00403445" w14:paraId="564453DF" w14:textId="77777777" w:rsidTr="00403445">
        <w:tc>
          <w:tcPr>
            <w:tcW w:w="7650" w:type="dxa"/>
          </w:tcPr>
          <w:p w14:paraId="1D6DC4B3" w14:textId="70DEDD06" w:rsidR="00403445" w:rsidRPr="00020901" w:rsidRDefault="00403445" w:rsidP="00B92370">
            <w:pPr>
              <w:jc w:val="both"/>
            </w:pPr>
            <w:r w:rsidRPr="00020901">
              <w:rPr>
                <w:b/>
                <w:bCs/>
              </w:rPr>
              <w:lastRenderedPageBreak/>
              <w:t>2°</w:t>
            </w:r>
            <w:r w:rsidRPr="00020901">
              <w:t> les délib</w:t>
            </w:r>
            <w:r>
              <w:t>é</w:t>
            </w:r>
            <w:r w:rsidRPr="00020901">
              <w:t xml:space="preserve">rations du conseil communal ou du conseil de police, ainsi que celles du collège des bourgmestre et échevins ou du collège de police concernant les dépenses rendues nécessaires par des circonstances urgentes et </w:t>
            </w:r>
            <w:proofErr w:type="gramStart"/>
            <w:r w:rsidRPr="00020901">
              <w:t>imprévues;</w:t>
            </w:r>
            <w:proofErr w:type="gramEnd"/>
          </w:p>
        </w:tc>
        <w:tc>
          <w:tcPr>
            <w:tcW w:w="6662" w:type="dxa"/>
          </w:tcPr>
          <w:p w14:paraId="171FCA77" w14:textId="67737446" w:rsidR="00403445" w:rsidRPr="00E372D5" w:rsidRDefault="00403445" w:rsidP="00B92370">
            <w:pPr>
              <w:jc w:val="both"/>
              <w:rPr>
                <w:u w:val="single"/>
              </w:rPr>
            </w:pPr>
            <w:r w:rsidRPr="00020901">
              <w:rPr>
                <w:b/>
                <w:bCs/>
              </w:rPr>
              <w:t>2°</w:t>
            </w:r>
            <w:r w:rsidRPr="00020901">
              <w:t> les délib</w:t>
            </w:r>
            <w:r>
              <w:t>é</w:t>
            </w:r>
            <w:r w:rsidRPr="00020901">
              <w:t xml:space="preserve">rations </w:t>
            </w:r>
            <w:r w:rsidRPr="00365B59">
              <w:rPr>
                <w:strike/>
              </w:rPr>
              <w:t>du conseil communal ou du conseil de police, ainsi que celles du collège des bourgmestre et échevins ou</w:t>
            </w:r>
            <w:r w:rsidRPr="00020901">
              <w:t xml:space="preserve"> du collège de police concernant les dépenses rendues nécessaires par des circonstances urgentes et </w:t>
            </w:r>
            <w:proofErr w:type="gramStart"/>
            <w:r w:rsidRPr="00020901">
              <w:t>imprévues;</w:t>
            </w:r>
            <w:proofErr w:type="gramEnd"/>
          </w:p>
        </w:tc>
      </w:tr>
      <w:tr w:rsidR="00403445" w14:paraId="45D16F21" w14:textId="77777777" w:rsidTr="00403445">
        <w:tc>
          <w:tcPr>
            <w:tcW w:w="7650" w:type="dxa"/>
          </w:tcPr>
          <w:p w14:paraId="4EBDEFD1" w14:textId="42056E31" w:rsidR="00403445" w:rsidRPr="00020901" w:rsidRDefault="00403445" w:rsidP="00B92370">
            <w:pPr>
              <w:jc w:val="both"/>
            </w:pPr>
            <w:r w:rsidRPr="00020901">
              <w:rPr>
                <w:b/>
                <w:bCs/>
              </w:rPr>
              <w:t>3°</w:t>
            </w:r>
            <w:r w:rsidRPr="00020901">
              <w:t xml:space="preserve"> les délibérations du conseil communal ou du conseil de police, ainsi que celles du bourgmestre ou du collège de police, prises </w:t>
            </w:r>
            <w:proofErr w:type="gramStart"/>
            <w:r w:rsidRPr="00020901">
              <w:t>suite à une</w:t>
            </w:r>
            <w:proofErr w:type="gramEnd"/>
            <w:r w:rsidRPr="00020901">
              <w:t xml:space="preserve"> délégation de compétences conférée par le conseil communal ou le conseil de police, relatives au recrutement, à la nomination et à la promotion des membres de la police locale.</w:t>
            </w:r>
          </w:p>
        </w:tc>
        <w:tc>
          <w:tcPr>
            <w:tcW w:w="6662" w:type="dxa"/>
          </w:tcPr>
          <w:p w14:paraId="67A6097A" w14:textId="2C8ECBA0" w:rsidR="00403445" w:rsidRPr="00E372D5" w:rsidRDefault="00403445" w:rsidP="00B92370">
            <w:pPr>
              <w:jc w:val="both"/>
              <w:rPr>
                <w:u w:val="single"/>
              </w:rPr>
            </w:pPr>
            <w:r w:rsidRPr="00020901">
              <w:rPr>
                <w:b/>
                <w:bCs/>
              </w:rPr>
              <w:t>3°</w:t>
            </w:r>
            <w:r w:rsidRPr="00020901">
              <w:t xml:space="preserve"> les délibérations du </w:t>
            </w:r>
            <w:r w:rsidRPr="0004246F">
              <w:rPr>
                <w:u w:val="single"/>
              </w:rPr>
              <w:t>collège de police</w:t>
            </w:r>
            <w:r w:rsidRPr="00020901">
              <w:t> relatives au recrutement, à la nomination et à la promotion des membres de la police locale.</w:t>
            </w:r>
          </w:p>
        </w:tc>
      </w:tr>
      <w:tr w:rsidR="00403445" w14:paraId="0AA6323D" w14:textId="77777777" w:rsidTr="00403445">
        <w:tc>
          <w:tcPr>
            <w:tcW w:w="7650" w:type="dxa"/>
          </w:tcPr>
          <w:p w14:paraId="48E31EFE" w14:textId="5C11BAD6" w:rsidR="00403445" w:rsidRPr="00020901" w:rsidRDefault="00403445" w:rsidP="00B92370">
            <w:pPr>
              <w:jc w:val="both"/>
            </w:pPr>
            <w:r w:rsidRPr="00020901">
              <w:rPr>
                <w:b/>
                <w:bCs/>
              </w:rPr>
              <w:t>4°</w:t>
            </w:r>
            <w:r w:rsidRPr="00020901">
              <w:t> les délibérations du conseil communal ou du conseil de police ainsi que celles du bourgmestre ou du collège de police portant la proposition pour la désignation du chef de corps de la police locale</w:t>
            </w:r>
            <w:r>
              <w:t>.</w:t>
            </w:r>
          </w:p>
          <w:p w14:paraId="76737F78" w14:textId="77777777" w:rsidR="00403445" w:rsidRPr="00020901" w:rsidRDefault="00403445" w:rsidP="00B92370">
            <w:pPr>
              <w:jc w:val="both"/>
              <w:rPr>
                <w:b/>
                <w:bCs/>
              </w:rPr>
            </w:pPr>
          </w:p>
        </w:tc>
        <w:tc>
          <w:tcPr>
            <w:tcW w:w="6662" w:type="dxa"/>
          </w:tcPr>
          <w:p w14:paraId="1B798981" w14:textId="77777777" w:rsidR="00403445" w:rsidRPr="00020901" w:rsidRDefault="00403445" w:rsidP="00B92370">
            <w:pPr>
              <w:jc w:val="both"/>
            </w:pPr>
            <w:r w:rsidRPr="00020901">
              <w:rPr>
                <w:b/>
                <w:bCs/>
              </w:rPr>
              <w:t>4°</w:t>
            </w:r>
            <w:r w:rsidRPr="00020901">
              <w:t xml:space="preserve"> les délibérations du </w:t>
            </w:r>
            <w:r w:rsidRPr="0004246F">
              <w:rPr>
                <w:strike/>
              </w:rPr>
              <w:t>conseil communal ou du conseil de police ainsi que celles du bourgmestre ou</w:t>
            </w:r>
            <w:r w:rsidRPr="00020901">
              <w:t xml:space="preserve"> du collège de police portant la proposition pour la désignation du chef de corps de la police locale</w:t>
            </w:r>
            <w:r>
              <w:t>.</w:t>
            </w:r>
          </w:p>
          <w:p w14:paraId="47EE277D" w14:textId="77777777" w:rsidR="00403445" w:rsidRPr="00E372D5" w:rsidRDefault="00403445" w:rsidP="00B92370">
            <w:pPr>
              <w:jc w:val="both"/>
              <w:rPr>
                <w:u w:val="single"/>
              </w:rPr>
            </w:pPr>
          </w:p>
        </w:tc>
      </w:tr>
      <w:tr w:rsidR="00B92370" w14:paraId="41533A16" w14:textId="77777777" w:rsidTr="00403445">
        <w:tc>
          <w:tcPr>
            <w:tcW w:w="7650" w:type="dxa"/>
          </w:tcPr>
          <w:p w14:paraId="61DDDEB8" w14:textId="6B758295" w:rsidR="00B92370" w:rsidRPr="00B92370" w:rsidRDefault="00A404E2" w:rsidP="00B92370">
            <w:pPr>
              <w:jc w:val="both"/>
            </w:pPr>
            <w:r>
              <w:rPr>
                <w:b/>
                <w:bCs/>
              </w:rPr>
              <w:t xml:space="preserve">Art. 88. </w:t>
            </w:r>
            <w:proofErr w:type="gramStart"/>
            <w:r w:rsidR="00B92370" w:rsidRPr="00B92370">
              <w:rPr>
                <w:b/>
                <w:bCs/>
              </w:rPr>
              <w:t>§</w:t>
            </w:r>
            <w:proofErr w:type="gramEnd"/>
            <w:r w:rsidR="00B92370" w:rsidRPr="00B92370">
              <w:rPr>
                <w:b/>
                <w:bCs/>
              </w:rPr>
              <w:t xml:space="preserve"> 1er.</w:t>
            </w:r>
            <w:r w:rsidR="00B92370" w:rsidRPr="00B92370">
              <w:t xml:space="preserve"> Les délibérations visées à l'article 85 et à l'article 86 ne sont plus susceptibles de suspension ou d'annulation par les autorités visées à l'article 87 si celles-ci n'ont pas pris et transmis leur décision à l'autorité communale ou à l'autorité de la zone pluricommunale dans un délai respectivement de vingt-cinq jours, en ce qui concerne la suspension par le gouverneur, et de quarante jours, en ce qui concerne l'annulation par le ministre de Intérieur Ces délais prennent cours le jour qui suit la réception de la liste visée à l'article 85 et de la délibération visée par l'article 86 par les autorités de tutelle prévues par l'article 87</w:t>
            </w:r>
            <w:r w:rsidR="00B92370" w:rsidRPr="00B92370">
              <w:t>.</w:t>
            </w:r>
          </w:p>
        </w:tc>
        <w:tc>
          <w:tcPr>
            <w:tcW w:w="6662" w:type="dxa"/>
          </w:tcPr>
          <w:p w14:paraId="17B6226C" w14:textId="29C4BAB6" w:rsidR="00B92370" w:rsidRPr="00020901" w:rsidRDefault="00A404E2" w:rsidP="00B92370">
            <w:pPr>
              <w:jc w:val="both"/>
              <w:rPr>
                <w:b/>
                <w:bCs/>
              </w:rPr>
            </w:pPr>
            <w:r>
              <w:rPr>
                <w:b/>
                <w:bCs/>
              </w:rPr>
              <w:t xml:space="preserve">Art. 88. </w:t>
            </w:r>
            <w:proofErr w:type="gramStart"/>
            <w:r w:rsidR="00D5266E" w:rsidRPr="00B92370">
              <w:rPr>
                <w:b/>
                <w:bCs/>
              </w:rPr>
              <w:t>§</w:t>
            </w:r>
            <w:proofErr w:type="gramEnd"/>
            <w:r w:rsidR="00D5266E" w:rsidRPr="00B92370">
              <w:rPr>
                <w:b/>
                <w:bCs/>
              </w:rPr>
              <w:t xml:space="preserve"> 1er.</w:t>
            </w:r>
            <w:r w:rsidR="00D5266E" w:rsidRPr="00B92370">
              <w:t xml:space="preserve"> Les délibérations visées à l'article 85 et à l'article 86 ne sont plus susceptibles de suspension ou d'annulation par les autorités visées à l'article 87 si celles-ci n'ont pas pris et transmis leur décision </w:t>
            </w:r>
            <w:r w:rsidR="00D5266E" w:rsidRPr="0037674B">
              <w:rPr>
                <w:strike/>
              </w:rPr>
              <w:t>à l'autorité communale ou à l'autorité de la zone pluricommunale</w:t>
            </w:r>
            <w:r w:rsidR="0037674B">
              <w:t xml:space="preserve"> </w:t>
            </w:r>
            <w:r w:rsidR="0037674B" w:rsidRPr="0037674B">
              <w:rPr>
                <w:u w:val="single"/>
              </w:rPr>
              <w:t>au collège de police</w:t>
            </w:r>
            <w:r w:rsidR="00D5266E" w:rsidRPr="00B92370">
              <w:t xml:space="preserve"> dans un délai </w:t>
            </w:r>
            <w:r w:rsidR="00D5266E" w:rsidRPr="0037674B">
              <w:rPr>
                <w:strike/>
              </w:rPr>
              <w:t>respectivement de vingt-cinq jours, en ce qui concerne la suspension par le gouverneur, et de quarante jours, en ce qui concerne l'annulation par le ministre de Intérieur Ces délais prennent</w:t>
            </w:r>
            <w:r w:rsidR="00D5266E" w:rsidRPr="00B92370">
              <w:t xml:space="preserve"> </w:t>
            </w:r>
            <w:r w:rsidR="004E5F03" w:rsidRPr="004E5F03">
              <w:rPr>
                <w:u w:val="single"/>
              </w:rPr>
              <w:t>quarante jours. Ce délai prend</w:t>
            </w:r>
            <w:r w:rsidR="004E5F03">
              <w:t xml:space="preserve"> </w:t>
            </w:r>
            <w:r w:rsidR="00D5266E" w:rsidRPr="00B92370">
              <w:t>cours le jour qui suit la réception de la liste visée à l'article 85 et de la délibération visée par l'article 86 par les autorités de tutelle prévues par l'article 87.</w:t>
            </w:r>
          </w:p>
        </w:tc>
      </w:tr>
      <w:tr w:rsidR="00B92370" w14:paraId="0E3CA02E" w14:textId="77777777" w:rsidTr="00403445">
        <w:tc>
          <w:tcPr>
            <w:tcW w:w="7650" w:type="dxa"/>
          </w:tcPr>
          <w:p w14:paraId="0C3F25F0" w14:textId="081D7296" w:rsidR="00B92370" w:rsidRPr="00B92370" w:rsidRDefault="00B92370" w:rsidP="00B92370">
            <w:pPr>
              <w:jc w:val="both"/>
            </w:pPr>
            <w:r w:rsidRPr="00B92370">
              <w:t xml:space="preserve">Ce délai est interrompu par l'expédition d'une lettre recommandée à la poste par laquelle l'autorité de tutelle réclame le dossier concernant une délibération déterminée ou recueille des informations complémentaires </w:t>
            </w:r>
            <w:r w:rsidRPr="00B92370">
              <w:lastRenderedPageBreak/>
              <w:t>auprès des autorités communales ou des autorités de la zone pluricommunale.</w:t>
            </w:r>
          </w:p>
        </w:tc>
        <w:tc>
          <w:tcPr>
            <w:tcW w:w="6662" w:type="dxa"/>
          </w:tcPr>
          <w:p w14:paraId="6D9F2ADF" w14:textId="108E2E0E" w:rsidR="00B92370" w:rsidRPr="00020901" w:rsidRDefault="00D5266E" w:rsidP="00B92370">
            <w:pPr>
              <w:jc w:val="both"/>
              <w:rPr>
                <w:b/>
                <w:bCs/>
              </w:rPr>
            </w:pPr>
            <w:r w:rsidRPr="00B92370">
              <w:lastRenderedPageBreak/>
              <w:t xml:space="preserve">Ce délai est interrompu par l'expédition d'une lettre recommandée à la poste par laquelle l'autorité de tutelle réclame le dossier concernant une délibération déterminée ou recueille des informations complémentaires auprès </w:t>
            </w:r>
            <w:r w:rsidRPr="004E5F03">
              <w:rPr>
                <w:strike/>
              </w:rPr>
              <w:t xml:space="preserve">des </w:t>
            </w:r>
            <w:r w:rsidRPr="004E5F03">
              <w:rPr>
                <w:strike/>
              </w:rPr>
              <w:lastRenderedPageBreak/>
              <w:t>autorités communales ou des autorités de la zone pluricommunale</w:t>
            </w:r>
            <w:r w:rsidR="004E5F03">
              <w:t xml:space="preserve"> </w:t>
            </w:r>
            <w:r w:rsidR="004E5F03" w:rsidRPr="004E5F03">
              <w:rPr>
                <w:u w:val="single"/>
              </w:rPr>
              <w:t>du collège de police</w:t>
            </w:r>
            <w:r w:rsidRPr="00B92370">
              <w:t>.</w:t>
            </w:r>
          </w:p>
        </w:tc>
      </w:tr>
      <w:tr w:rsidR="00B92370" w14:paraId="1E3E1293" w14:textId="77777777" w:rsidTr="00403445">
        <w:tc>
          <w:tcPr>
            <w:tcW w:w="7650" w:type="dxa"/>
          </w:tcPr>
          <w:p w14:paraId="0D6C7C49" w14:textId="7C14935A" w:rsidR="00B92370" w:rsidRPr="00B92370" w:rsidRDefault="00B92370" w:rsidP="00B92370">
            <w:pPr>
              <w:jc w:val="both"/>
            </w:pPr>
            <w:r w:rsidRPr="00B92370">
              <w:lastRenderedPageBreak/>
              <w:t>Une délibération des autorités communales ou des autorités de la zone pluricommunale réclamée par l'autorité de tutelle n'est plus susceptible de suspension ou d'annulation après l'expiration</w:t>
            </w:r>
            <w:r w:rsidR="00D5266E">
              <w:t xml:space="preserve"> </w:t>
            </w:r>
            <w:r w:rsidRPr="00B92370">
              <w:t xml:space="preserve">du délai déterminé dans </w:t>
            </w:r>
            <w:proofErr w:type="gramStart"/>
            <w:r w:rsidRPr="00B92370">
              <w:t>l' alinéa</w:t>
            </w:r>
            <w:proofErr w:type="gramEnd"/>
            <w:r w:rsidRPr="00B92370">
              <w:t xml:space="preserve"> 1er dans lequel l'autorité de tutelle doit adresser son arrêté, ce délai prenant cours le jour suivant la réception, soit du dossier transmis par lettre recommandée ou remis contre récépissé, soit des informations supplémentaires visées au deuxième alinéa. </w:t>
            </w:r>
          </w:p>
        </w:tc>
        <w:tc>
          <w:tcPr>
            <w:tcW w:w="6662" w:type="dxa"/>
          </w:tcPr>
          <w:p w14:paraId="15E8C79A" w14:textId="31C1DFCE" w:rsidR="00B92370" w:rsidRPr="00020901" w:rsidRDefault="00D5266E" w:rsidP="00B92370">
            <w:pPr>
              <w:jc w:val="both"/>
              <w:rPr>
                <w:b/>
                <w:bCs/>
              </w:rPr>
            </w:pPr>
            <w:r w:rsidRPr="00B92370">
              <w:t xml:space="preserve">Une délibération </w:t>
            </w:r>
            <w:r w:rsidRPr="004E5F03">
              <w:rPr>
                <w:strike/>
              </w:rPr>
              <w:t>des autorités communales ou des autorités de la zone pluricommunale</w:t>
            </w:r>
            <w:r w:rsidR="004E5F03">
              <w:t xml:space="preserve"> </w:t>
            </w:r>
            <w:r w:rsidR="004E5F03" w:rsidRPr="004E5F03">
              <w:rPr>
                <w:u w:val="single"/>
              </w:rPr>
              <w:t>du collège de police</w:t>
            </w:r>
            <w:r w:rsidRPr="00B92370">
              <w:t xml:space="preserve"> réclamée par l'autorité de tutelle n'est plus susceptible de suspension ou d'annulation après l'expiration</w:t>
            </w:r>
            <w:r>
              <w:t xml:space="preserve"> </w:t>
            </w:r>
            <w:r w:rsidRPr="00B92370">
              <w:t>du délai déterminé dans l' alinéa 1er dans lequel l'autorité de tutelle doit adresser son arrêté, ce délai prenant cours le jour suivant la réception, soit du dossier transmis par lettre recommandée ou remis contre récépissé, soit des informations supplémentaires visées au deuxième alinéa.</w:t>
            </w:r>
          </w:p>
        </w:tc>
      </w:tr>
      <w:tr w:rsidR="00D5266E" w14:paraId="748ED8CD" w14:textId="77777777" w:rsidTr="00403445">
        <w:tc>
          <w:tcPr>
            <w:tcW w:w="7650" w:type="dxa"/>
          </w:tcPr>
          <w:p w14:paraId="3164981E" w14:textId="6ADF40BE" w:rsidR="00D5266E" w:rsidRPr="00B92370" w:rsidRDefault="00D5266E" w:rsidP="00D5266E">
            <w:pPr>
              <w:jc w:val="both"/>
              <w:rPr>
                <w:b/>
                <w:bCs/>
              </w:rPr>
            </w:pPr>
            <w:r w:rsidRPr="00B92370">
              <w:rPr>
                <w:b/>
                <w:bCs/>
              </w:rPr>
              <w:t>§ 2.</w:t>
            </w:r>
          </w:p>
        </w:tc>
        <w:tc>
          <w:tcPr>
            <w:tcW w:w="6662" w:type="dxa"/>
          </w:tcPr>
          <w:p w14:paraId="7B2C7B9B" w14:textId="49DF8503" w:rsidR="00D5266E" w:rsidRPr="00020901" w:rsidRDefault="00D5266E" w:rsidP="00D5266E">
            <w:pPr>
              <w:jc w:val="both"/>
              <w:rPr>
                <w:b/>
                <w:bCs/>
              </w:rPr>
            </w:pPr>
            <w:r w:rsidRPr="00B92370">
              <w:rPr>
                <w:b/>
                <w:bCs/>
              </w:rPr>
              <w:t>§ 2.</w:t>
            </w:r>
          </w:p>
        </w:tc>
      </w:tr>
    </w:tbl>
    <w:p w14:paraId="205C4B66" w14:textId="77777777" w:rsidR="008E13E6" w:rsidRDefault="008E13E6"/>
    <w:sectPr w:rsidR="008E13E6" w:rsidSect="00EA397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7B"/>
    <w:rsid w:val="00020901"/>
    <w:rsid w:val="0004246F"/>
    <w:rsid w:val="00174909"/>
    <w:rsid w:val="002C230A"/>
    <w:rsid w:val="002E232D"/>
    <w:rsid w:val="0031116F"/>
    <w:rsid w:val="00340BED"/>
    <w:rsid w:val="00365B59"/>
    <w:rsid w:val="0037674B"/>
    <w:rsid w:val="00401653"/>
    <w:rsid w:val="00403445"/>
    <w:rsid w:val="00444CFC"/>
    <w:rsid w:val="004C4087"/>
    <w:rsid w:val="004E5F03"/>
    <w:rsid w:val="00615B72"/>
    <w:rsid w:val="00655FDB"/>
    <w:rsid w:val="00691873"/>
    <w:rsid w:val="006C7A70"/>
    <w:rsid w:val="008E13E6"/>
    <w:rsid w:val="009105BE"/>
    <w:rsid w:val="00954F9C"/>
    <w:rsid w:val="009E3D36"/>
    <w:rsid w:val="00A140EE"/>
    <w:rsid w:val="00A404E2"/>
    <w:rsid w:val="00AF4C11"/>
    <w:rsid w:val="00B31944"/>
    <w:rsid w:val="00B92370"/>
    <w:rsid w:val="00C32AE9"/>
    <w:rsid w:val="00C83B4C"/>
    <w:rsid w:val="00D5266E"/>
    <w:rsid w:val="00D57793"/>
    <w:rsid w:val="00E328F2"/>
    <w:rsid w:val="00E372D5"/>
    <w:rsid w:val="00E80A64"/>
    <w:rsid w:val="00EA397B"/>
    <w:rsid w:val="00ED7ABF"/>
    <w:rsid w:val="00F55793"/>
    <w:rsid w:val="00F65947"/>
    <w:rsid w:val="00F66E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C5B3"/>
  <w15:chartTrackingRefBased/>
  <w15:docId w15:val="{92F3E344-F92A-4F54-B918-7939AE34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3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3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39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39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39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39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39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39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39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39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39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39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39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39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39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39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39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397B"/>
    <w:rPr>
      <w:rFonts w:eastAsiaTheme="majorEastAsia" w:cstheme="majorBidi"/>
      <w:color w:val="272727" w:themeColor="text1" w:themeTint="D8"/>
    </w:rPr>
  </w:style>
  <w:style w:type="paragraph" w:styleId="Titre">
    <w:name w:val="Title"/>
    <w:basedOn w:val="Normal"/>
    <w:next w:val="Normal"/>
    <w:link w:val="TitreCar"/>
    <w:uiPriority w:val="10"/>
    <w:qFormat/>
    <w:rsid w:val="00EA3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39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39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39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397B"/>
    <w:pPr>
      <w:spacing w:before="160"/>
      <w:jc w:val="center"/>
    </w:pPr>
    <w:rPr>
      <w:i/>
      <w:iCs/>
      <w:color w:val="404040" w:themeColor="text1" w:themeTint="BF"/>
    </w:rPr>
  </w:style>
  <w:style w:type="character" w:customStyle="1" w:styleId="CitationCar">
    <w:name w:val="Citation Car"/>
    <w:basedOn w:val="Policepardfaut"/>
    <w:link w:val="Citation"/>
    <w:uiPriority w:val="29"/>
    <w:rsid w:val="00EA397B"/>
    <w:rPr>
      <w:i/>
      <w:iCs/>
      <w:color w:val="404040" w:themeColor="text1" w:themeTint="BF"/>
    </w:rPr>
  </w:style>
  <w:style w:type="paragraph" w:styleId="Paragraphedeliste">
    <w:name w:val="List Paragraph"/>
    <w:basedOn w:val="Normal"/>
    <w:uiPriority w:val="34"/>
    <w:qFormat/>
    <w:rsid w:val="00EA397B"/>
    <w:pPr>
      <w:ind w:left="720"/>
      <w:contextualSpacing/>
    </w:pPr>
  </w:style>
  <w:style w:type="character" w:styleId="Accentuationintense">
    <w:name w:val="Intense Emphasis"/>
    <w:basedOn w:val="Policepardfaut"/>
    <w:uiPriority w:val="21"/>
    <w:qFormat/>
    <w:rsid w:val="00EA397B"/>
    <w:rPr>
      <w:i/>
      <w:iCs/>
      <w:color w:val="0F4761" w:themeColor="accent1" w:themeShade="BF"/>
    </w:rPr>
  </w:style>
  <w:style w:type="paragraph" w:styleId="Citationintense">
    <w:name w:val="Intense Quote"/>
    <w:basedOn w:val="Normal"/>
    <w:next w:val="Normal"/>
    <w:link w:val="CitationintenseCar"/>
    <w:uiPriority w:val="30"/>
    <w:qFormat/>
    <w:rsid w:val="00EA3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397B"/>
    <w:rPr>
      <w:i/>
      <w:iCs/>
      <w:color w:val="0F4761" w:themeColor="accent1" w:themeShade="BF"/>
    </w:rPr>
  </w:style>
  <w:style w:type="character" w:styleId="Rfrenceintense">
    <w:name w:val="Intense Reference"/>
    <w:basedOn w:val="Policepardfaut"/>
    <w:uiPriority w:val="32"/>
    <w:qFormat/>
    <w:rsid w:val="00EA397B"/>
    <w:rPr>
      <w:b/>
      <w:bCs/>
      <w:smallCaps/>
      <w:color w:val="0F4761" w:themeColor="accent1" w:themeShade="BF"/>
      <w:spacing w:val="5"/>
    </w:rPr>
  </w:style>
  <w:style w:type="table" w:styleId="Grilledutableau">
    <w:name w:val="Table Grid"/>
    <w:basedOn w:val="TableauNormal"/>
    <w:uiPriority w:val="39"/>
    <w:rsid w:val="00EA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A397B"/>
    <w:rPr>
      <w:color w:val="467886" w:themeColor="hyperlink"/>
      <w:u w:val="single"/>
    </w:rPr>
  </w:style>
  <w:style w:type="character" w:styleId="Mentionnonrsolue">
    <w:name w:val="Unresolved Mention"/>
    <w:basedOn w:val="Policepardfaut"/>
    <w:uiPriority w:val="99"/>
    <w:semiHidden/>
    <w:unhideWhenUsed/>
    <w:rsid w:val="00EA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1588</Words>
  <Characters>8740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VAN RILLAER</dc:creator>
  <cp:keywords/>
  <dc:description/>
  <cp:lastModifiedBy>Marie-Laure VAN RILLAER</cp:lastModifiedBy>
  <cp:revision>7</cp:revision>
  <dcterms:created xsi:type="dcterms:W3CDTF">2026-07-08T07:27:00Z</dcterms:created>
  <dcterms:modified xsi:type="dcterms:W3CDTF">2026-07-08T07:34:00Z</dcterms:modified>
</cp:coreProperties>
</file>