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A7BA7" w14:textId="77777777" w:rsidR="00A10C25" w:rsidRDefault="00A10C25" w:rsidP="00A10C25">
      <w:pPr>
        <w:spacing w:after="0"/>
        <w:rPr>
          <w:b/>
          <w:bCs/>
          <w:sz w:val="20"/>
          <w:szCs w:val="20"/>
        </w:rPr>
      </w:pPr>
      <w:r w:rsidRPr="008A6E57">
        <w:rPr>
          <w:noProof/>
          <w:lang w:eastAsia="fr-BE"/>
        </w:rPr>
        <w:drawing>
          <wp:anchor distT="0" distB="0" distL="114300" distR="114300" simplePos="0" relativeHeight="251660288" behindDoc="0" locked="0" layoutInCell="1" allowOverlap="1" wp14:anchorId="74733159" wp14:editId="023919B9">
            <wp:simplePos x="0" y="0"/>
            <wp:positionH relativeFrom="margin">
              <wp:posOffset>1852930</wp:posOffset>
            </wp:positionH>
            <wp:positionV relativeFrom="paragraph">
              <wp:posOffset>-610870</wp:posOffset>
            </wp:positionV>
            <wp:extent cx="4524375" cy="2041703"/>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24375" cy="2041703"/>
                    </a:xfrm>
                    <a:prstGeom prst="rect">
                      <a:avLst/>
                    </a:prstGeom>
                  </pic:spPr>
                </pic:pic>
              </a:graphicData>
            </a:graphic>
            <wp14:sizeRelH relativeFrom="page">
              <wp14:pctWidth>0</wp14:pctWidth>
            </wp14:sizeRelH>
            <wp14:sizeRelV relativeFrom="page">
              <wp14:pctHeight>0</wp14:pctHeight>
            </wp14:sizeRelV>
          </wp:anchor>
        </w:drawing>
      </w:r>
      <w:r w:rsidRPr="008E588D">
        <w:rPr>
          <w:b/>
          <w:bCs/>
          <w:noProof/>
          <w:sz w:val="20"/>
          <w:szCs w:val="20"/>
          <w:lang w:eastAsia="fr-BE"/>
        </w:rPr>
        <mc:AlternateContent>
          <mc:Choice Requires="wpg">
            <w:drawing>
              <wp:anchor distT="0" distB="0" distL="114300" distR="114300" simplePos="0" relativeHeight="251659264" behindDoc="0" locked="0" layoutInCell="1" allowOverlap="1" wp14:anchorId="639C8162" wp14:editId="061C68C5">
                <wp:simplePos x="0" y="0"/>
                <wp:positionH relativeFrom="page">
                  <wp:posOffset>279400</wp:posOffset>
                </wp:positionH>
                <wp:positionV relativeFrom="margin">
                  <wp:posOffset>-614045</wp:posOffset>
                </wp:positionV>
                <wp:extent cx="2381250" cy="10123170"/>
                <wp:effectExtent l="0" t="0" r="19050" b="11430"/>
                <wp:wrapSquare wrapText="bothSides"/>
                <wp:docPr id="211" name="Groupe 211"/>
                <wp:cNvGraphicFramePr/>
                <a:graphic xmlns:a="http://schemas.openxmlformats.org/drawingml/2006/main">
                  <a:graphicData uri="http://schemas.microsoft.com/office/word/2010/wordprocessingGroup">
                    <wpg:wgp>
                      <wpg:cNvGrpSpPr/>
                      <wpg:grpSpPr>
                        <a:xfrm>
                          <a:off x="0" y="0"/>
                          <a:ext cx="2381250" cy="10123170"/>
                          <a:chOff x="0" y="0"/>
                          <a:chExt cx="2546228" cy="9555480"/>
                        </a:xfrm>
                        <a:solidFill>
                          <a:schemeClr val="accent1">
                            <a:lumMod val="20000"/>
                            <a:lumOff val="80000"/>
                          </a:schemeClr>
                        </a:solidFill>
                      </wpg:grpSpPr>
                      <wps:wsp>
                        <wps:cNvPr id="212" name="Forme automatique 14"/>
                        <wps:cNvSpPr>
                          <a:spLocks noChangeArrowheads="1"/>
                        </wps:cNvSpPr>
                        <wps:spPr bwMode="auto">
                          <a:xfrm>
                            <a:off x="0" y="0"/>
                            <a:ext cx="2546228" cy="9555480"/>
                          </a:xfrm>
                          <a:prstGeom prst="rect">
                            <a:avLst/>
                          </a:prstGeom>
                          <a:grp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59DDC693"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299E61E0" w14:textId="301BFCC0" w:rsidR="00A10C25" w:rsidRPr="0057777E" w:rsidRDefault="0057777E"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b/>
                                  <w:bCs/>
                                  <w:color w:val="1F3864" w:themeColor="accent1" w:themeShade="80"/>
                                  <w:sz w:val="28"/>
                                  <w:szCs w:val="28"/>
                                </w:rPr>
                                <w:t xml:space="preserve">Conseiller en prévention </w:t>
                              </w:r>
                              <w:r w:rsidRPr="0057777E">
                                <w:rPr>
                                  <w:rFonts w:asciiTheme="majorHAnsi" w:hAnsiTheme="majorHAnsi" w:cstheme="majorHAnsi"/>
                                  <w:i/>
                                  <w:iCs/>
                                  <w:color w:val="1F3864" w:themeColor="accent1" w:themeShade="80"/>
                                </w:rPr>
                                <w:t>(niveau 2)</w:t>
                              </w:r>
                            </w:p>
                            <w:p w14:paraId="3C1DA54B" w14:textId="04AE6972"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CDI </w:t>
                              </w:r>
                              <w:r w:rsidR="008F32E5">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008F32E5">
                                <w:rPr>
                                  <w:rFonts w:asciiTheme="majorHAnsi" w:hAnsiTheme="majorHAnsi" w:cstheme="majorHAnsi"/>
                                  <w:color w:val="1F3864" w:themeColor="accent1" w:themeShade="80"/>
                                </w:rPr>
                                <w:t>4/5 temps</w:t>
                              </w:r>
                              <w:r>
                                <w:rPr>
                                  <w:rFonts w:asciiTheme="majorHAnsi" w:hAnsiTheme="majorHAnsi" w:cstheme="majorHAnsi"/>
                                  <w:color w:val="1F3864" w:themeColor="accent1" w:themeShade="80"/>
                                </w:rPr>
                                <w:t xml:space="preserve"> </w:t>
                              </w:r>
                              <w:r w:rsidR="008F32E5">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3</w:t>
                              </w:r>
                              <w:r w:rsidR="008F32E5">
                                <w:rPr>
                                  <w:rFonts w:asciiTheme="majorHAnsi" w:hAnsiTheme="majorHAnsi" w:cstheme="majorHAnsi"/>
                                  <w:color w:val="1F3864" w:themeColor="accent1" w:themeShade="80"/>
                                </w:rPr>
                                <w:t>0h24</w:t>
                              </w:r>
                              <w:r w:rsidRPr="00D031DC">
                                <w:rPr>
                                  <w:rFonts w:asciiTheme="majorHAnsi" w:hAnsiTheme="majorHAnsi" w:cstheme="majorHAnsi"/>
                                  <w:color w:val="1F3864" w:themeColor="accent1" w:themeShade="80"/>
                                </w:rPr>
                                <w:t>/semaine</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0C37CB52"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0928B4">
                                <w:rPr>
                                  <w:rFonts w:asciiTheme="majorHAnsi" w:hAnsiTheme="majorHAnsi" w:cstheme="majorHAnsi"/>
                                  <w:color w:val="1F3864" w:themeColor="accent1" w:themeShade="80"/>
                                </w:rPr>
                                <w:t>31</w:t>
                              </w:r>
                              <w:r w:rsidR="008F32E5">
                                <w:rPr>
                                  <w:rFonts w:asciiTheme="majorHAnsi" w:hAnsiTheme="majorHAnsi" w:cstheme="majorHAnsi"/>
                                  <w:color w:val="1F3864" w:themeColor="accent1" w:themeShade="80"/>
                                </w:rPr>
                                <w:t xml:space="preserve"> juillet 2026</w:t>
                              </w:r>
                              <w:r w:rsidRPr="00D031DC">
                                <w:rPr>
                                  <w:rFonts w:asciiTheme="majorHAnsi" w:hAnsiTheme="majorHAnsi" w:cstheme="majorHAnsi"/>
                                  <w:color w:val="1F3864" w:themeColor="accent1" w:themeShade="80"/>
                                </w:rPr>
                                <w:t xml:space="preserve"> au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7C71B26E"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Adressé au Collège Communal, Rue </w:t>
                              </w:r>
                              <w:r w:rsidR="007656FA">
                                <w:rPr>
                                  <w:rFonts w:asciiTheme="majorHAnsi" w:hAnsiTheme="majorHAnsi" w:cstheme="majorHAnsi"/>
                                  <w:color w:val="1F3864" w:themeColor="accent1" w:themeShade="80"/>
                                </w:rPr>
                                <w:t>R</w:t>
                              </w:r>
                              <w:r w:rsidRPr="00D031DC">
                                <w:rPr>
                                  <w:rFonts w:asciiTheme="majorHAnsi" w:hAnsiTheme="majorHAnsi" w:cstheme="majorHAnsi"/>
                                  <w:color w:val="1F3864" w:themeColor="accent1" w:themeShade="80"/>
                                </w:rPr>
                                <w:t>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261E943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79188C">
                                <w:rPr>
                                  <w:rFonts w:asciiTheme="majorHAnsi" w:hAnsiTheme="majorHAnsi" w:cstheme="majorHAnsi"/>
                                  <w:color w:val="1F3864" w:themeColor="accent1" w:themeShade="80"/>
                                </w:rPr>
                                <w:t>Thomas Fontaine</w:t>
                              </w:r>
                              <w:r w:rsidR="00463AB6" w:rsidRPr="00463AB6">
                                <w:rPr>
                                  <w:rFonts w:asciiTheme="majorHAnsi" w:hAnsiTheme="majorHAnsi" w:cstheme="majorHAnsi"/>
                                  <w:color w:val="1F3864" w:themeColor="accent1" w:themeShade="80"/>
                                </w:rPr>
                                <w:t xml:space="preserve"> </w:t>
                              </w:r>
                            </w:p>
                            <w:p w14:paraId="6A677AC9" w14:textId="57299BB4"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f.f.</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2F545C16" w:rsidR="00A10C25" w:rsidRPr="00D031DC" w:rsidRDefault="008F32E5" w:rsidP="008F32E5">
                              <w:pPr>
                                <w:pStyle w:val="Paragraphedeliste"/>
                                <w:ind w:left="360" w:hanging="218"/>
                                <w:jc w:val="center"/>
                                <w:rPr>
                                  <w:rFonts w:asciiTheme="majorHAnsi" w:hAnsiTheme="majorHAnsi" w:cstheme="majorHAnsi"/>
                                  <w:color w:val="1F3864" w:themeColor="accent1" w:themeShade="80"/>
                                </w:rPr>
                              </w:pPr>
                              <w:hyperlink r:id="rId6" w:history="1">
                                <w:r w:rsidRPr="0008528E">
                                  <w:rPr>
                                    <w:rStyle w:val="Lienhypertexte"/>
                                    <w:rFonts w:cstheme="majorHAnsi"/>
                                  </w:rPr>
                                  <w:t>cedric.romainville@bassenge.be</w:t>
                                </w:r>
                              </w:hyperlink>
                              <w:r>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7E093B89"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8F32E5">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8F32E5">
                                <w:rPr>
                                  <w:rFonts w:asciiTheme="majorHAnsi" w:hAnsiTheme="majorHAnsi" w:cstheme="majorHAnsi"/>
                                  <w:color w:val="1F3864" w:themeColor="accent1" w:themeShade="80"/>
                                </w:rPr>
                                <w:t>conseiller prévention</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5C160DBB"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79188C">
                                <w:rPr>
                                  <w:rFonts w:asciiTheme="majorHAnsi" w:hAnsiTheme="majorHAnsi" w:cstheme="majorHAnsi"/>
                                  <w:color w:val="1F3864" w:themeColor="accent1" w:themeShade="80"/>
                                </w:rPr>
                                <w:t>Thomas Fontaine</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f.f.</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64F62EE1" w:rsidR="00A10C25" w:rsidRPr="00D031DC" w:rsidRDefault="004D09E9" w:rsidP="00A10C25">
                              <w:pPr>
                                <w:jc w:val="center"/>
                                <w:rPr>
                                  <w:rFonts w:asciiTheme="majorHAnsi" w:hAnsiTheme="majorHAnsi" w:cstheme="majorHAnsi"/>
                                  <w:color w:val="023160" w:themeColor="hyperlink" w:themeShade="80"/>
                                  <w:u w:val="single"/>
                                </w:rPr>
                              </w:pPr>
                              <w:hyperlink r:id="rId7" w:history="1">
                                <w:r w:rsidRPr="00A23AE8">
                                  <w:rPr>
                                    <w:rStyle w:val="Lienhypertexte"/>
                                    <w:rFonts w:cstheme="majorHAnsi"/>
                                  </w:rPr>
                                  <w:t>thomas.fontaine@bassenge.be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Seuls les dossiers de candidature complets correspondant au profil recherché recevront un suivi.</w:t>
                              </w:r>
                            </w:p>
                          </w:txbxContent>
                        </wps:txbx>
                        <wps:bodyPr rot="0" vert="horz" wrap="square" lIns="182880" tIns="457200" rIns="182880" bIns="73152" anchor="t" anchorCtr="0" upright="1">
                          <a:noAutofit/>
                        </wps:bodyPr>
                      </wps:wsp>
                      <wps:wsp>
                        <wps:cNvPr id="214" name="Rectangle 214"/>
                        <wps:cNvSpPr/>
                        <wps:spPr>
                          <a:xfrm>
                            <a:off x="71919" y="9308386"/>
                            <a:ext cx="2331720" cy="118745"/>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70145E" w14:textId="77777777" w:rsidR="00A10C25" w:rsidRDefault="00A10C25" w:rsidP="00A10C25">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39C8162" id="Groupe 211" o:spid="_x0000_s1026" style="position:absolute;margin-left:22pt;margin-top:-48.35pt;width:187.5pt;height:797.1pt;z-index:251659264;mso-position-horizontal-relative:page;mso-position-vertical-relative:margin" coordsize="25462,95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">
                <v:rect id="Forme automatique 14" o:spid="_x0000_s1027" style="position:absolute;width:25462;height:95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" filled="f" strokecolor="#747070 [1614]" strokeweight="1.25pt">
                  <v:textbox inset="14.4pt,36pt,14.4pt,5.76pt">
                    <w:txbxContent>
                      <w:p w14:paraId="59DDC693"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299E61E0" w14:textId="301BFCC0" w:rsidR="00A10C25" w:rsidRPr="0057777E" w:rsidRDefault="0057777E"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b/>
                            <w:bCs/>
                            <w:color w:val="1F3864" w:themeColor="accent1" w:themeShade="80"/>
                            <w:sz w:val="28"/>
                            <w:szCs w:val="28"/>
                          </w:rPr>
                          <w:t xml:space="preserve">Conseiller en prévention </w:t>
                        </w:r>
                        <w:r w:rsidRPr="0057777E">
                          <w:rPr>
                            <w:rFonts w:asciiTheme="majorHAnsi" w:hAnsiTheme="majorHAnsi" w:cstheme="majorHAnsi"/>
                            <w:i/>
                            <w:iCs/>
                            <w:color w:val="1F3864" w:themeColor="accent1" w:themeShade="80"/>
                          </w:rPr>
                          <w:t>(niveau 2)</w:t>
                        </w:r>
                      </w:p>
                      <w:p w14:paraId="3C1DA54B" w14:textId="04AE6972"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CDI </w:t>
                        </w:r>
                        <w:r w:rsidR="008F32E5">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008F32E5">
                          <w:rPr>
                            <w:rFonts w:asciiTheme="majorHAnsi" w:hAnsiTheme="majorHAnsi" w:cstheme="majorHAnsi"/>
                            <w:color w:val="1F3864" w:themeColor="accent1" w:themeShade="80"/>
                          </w:rPr>
                          <w:t>4/5 temps</w:t>
                        </w:r>
                        <w:r>
                          <w:rPr>
                            <w:rFonts w:asciiTheme="majorHAnsi" w:hAnsiTheme="majorHAnsi" w:cstheme="majorHAnsi"/>
                            <w:color w:val="1F3864" w:themeColor="accent1" w:themeShade="80"/>
                          </w:rPr>
                          <w:t xml:space="preserve"> </w:t>
                        </w:r>
                        <w:r w:rsidR="008F32E5">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3</w:t>
                        </w:r>
                        <w:r w:rsidR="008F32E5">
                          <w:rPr>
                            <w:rFonts w:asciiTheme="majorHAnsi" w:hAnsiTheme="majorHAnsi" w:cstheme="majorHAnsi"/>
                            <w:color w:val="1F3864" w:themeColor="accent1" w:themeShade="80"/>
                          </w:rPr>
                          <w:t>0h24</w:t>
                        </w:r>
                        <w:r w:rsidRPr="00D031DC">
                          <w:rPr>
                            <w:rFonts w:asciiTheme="majorHAnsi" w:hAnsiTheme="majorHAnsi" w:cstheme="majorHAnsi"/>
                            <w:color w:val="1F3864" w:themeColor="accent1" w:themeShade="80"/>
                          </w:rPr>
                          <w:t>/semaine</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0C37CB52"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0928B4">
                          <w:rPr>
                            <w:rFonts w:asciiTheme="majorHAnsi" w:hAnsiTheme="majorHAnsi" w:cstheme="majorHAnsi"/>
                            <w:color w:val="1F3864" w:themeColor="accent1" w:themeShade="80"/>
                          </w:rPr>
                          <w:t>31</w:t>
                        </w:r>
                        <w:r w:rsidR="008F32E5">
                          <w:rPr>
                            <w:rFonts w:asciiTheme="majorHAnsi" w:hAnsiTheme="majorHAnsi" w:cstheme="majorHAnsi"/>
                            <w:color w:val="1F3864" w:themeColor="accent1" w:themeShade="80"/>
                          </w:rPr>
                          <w:t xml:space="preserve"> juillet 2026</w:t>
                        </w:r>
                        <w:r w:rsidRPr="00D031DC">
                          <w:rPr>
                            <w:rFonts w:asciiTheme="majorHAnsi" w:hAnsiTheme="majorHAnsi" w:cstheme="majorHAnsi"/>
                            <w:color w:val="1F3864" w:themeColor="accent1" w:themeShade="80"/>
                          </w:rPr>
                          <w:t xml:space="preserve"> au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7C71B26E"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Adressé au Collège Communal, Rue </w:t>
                        </w:r>
                        <w:r w:rsidR="007656FA">
                          <w:rPr>
                            <w:rFonts w:asciiTheme="majorHAnsi" w:hAnsiTheme="majorHAnsi" w:cstheme="majorHAnsi"/>
                            <w:color w:val="1F3864" w:themeColor="accent1" w:themeShade="80"/>
                          </w:rPr>
                          <w:t>R</w:t>
                        </w:r>
                        <w:r w:rsidRPr="00D031DC">
                          <w:rPr>
                            <w:rFonts w:asciiTheme="majorHAnsi" w:hAnsiTheme="majorHAnsi" w:cstheme="majorHAnsi"/>
                            <w:color w:val="1F3864" w:themeColor="accent1" w:themeShade="80"/>
                          </w:rPr>
                          <w:t>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261E943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79188C">
                          <w:rPr>
                            <w:rFonts w:asciiTheme="majorHAnsi" w:hAnsiTheme="majorHAnsi" w:cstheme="majorHAnsi"/>
                            <w:color w:val="1F3864" w:themeColor="accent1" w:themeShade="80"/>
                          </w:rPr>
                          <w:t>Thomas Fontaine</w:t>
                        </w:r>
                        <w:r w:rsidR="00463AB6" w:rsidRPr="00463AB6">
                          <w:rPr>
                            <w:rFonts w:asciiTheme="majorHAnsi" w:hAnsiTheme="majorHAnsi" w:cstheme="majorHAnsi"/>
                            <w:color w:val="1F3864" w:themeColor="accent1" w:themeShade="80"/>
                          </w:rPr>
                          <w:t xml:space="preserve"> </w:t>
                        </w:r>
                      </w:p>
                      <w:p w14:paraId="6A677AC9" w14:textId="57299BB4"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f.f.</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2F545C16" w:rsidR="00A10C25" w:rsidRPr="00D031DC" w:rsidRDefault="008F32E5" w:rsidP="008F32E5">
                        <w:pPr>
                          <w:pStyle w:val="Paragraphedeliste"/>
                          <w:ind w:left="360" w:hanging="218"/>
                          <w:jc w:val="center"/>
                          <w:rPr>
                            <w:rFonts w:asciiTheme="majorHAnsi" w:hAnsiTheme="majorHAnsi" w:cstheme="majorHAnsi"/>
                            <w:color w:val="1F3864" w:themeColor="accent1" w:themeShade="80"/>
                          </w:rPr>
                        </w:pPr>
                        <w:hyperlink r:id="rId8" w:history="1">
                          <w:r w:rsidRPr="0008528E">
                            <w:rPr>
                              <w:rStyle w:val="Lienhypertexte"/>
                              <w:rFonts w:cstheme="majorHAnsi"/>
                            </w:rPr>
                            <w:t>cedric.romainville@bassenge.be</w:t>
                          </w:r>
                        </w:hyperlink>
                        <w:r>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7E093B89"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8F32E5">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8F32E5">
                          <w:rPr>
                            <w:rFonts w:asciiTheme="majorHAnsi" w:hAnsiTheme="majorHAnsi" w:cstheme="majorHAnsi"/>
                            <w:color w:val="1F3864" w:themeColor="accent1" w:themeShade="80"/>
                          </w:rPr>
                          <w:t>conseiller prévention</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5C160DBB"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79188C">
                          <w:rPr>
                            <w:rFonts w:asciiTheme="majorHAnsi" w:hAnsiTheme="majorHAnsi" w:cstheme="majorHAnsi"/>
                            <w:color w:val="1F3864" w:themeColor="accent1" w:themeShade="80"/>
                          </w:rPr>
                          <w:t>Thomas Fontaine</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f.f.</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64F62EE1" w:rsidR="00A10C25" w:rsidRPr="00D031DC" w:rsidRDefault="004D09E9" w:rsidP="00A10C25">
                        <w:pPr>
                          <w:jc w:val="center"/>
                          <w:rPr>
                            <w:rFonts w:asciiTheme="majorHAnsi" w:hAnsiTheme="majorHAnsi" w:cstheme="majorHAnsi"/>
                            <w:color w:val="023160" w:themeColor="hyperlink" w:themeShade="80"/>
                            <w:u w:val="single"/>
                          </w:rPr>
                        </w:pPr>
                        <w:hyperlink r:id="rId9" w:history="1">
                          <w:r w:rsidRPr="00A23AE8">
                            <w:rPr>
                              <w:rStyle w:val="Lienhypertexte"/>
                              <w:rFonts w:cstheme="majorHAnsi"/>
                            </w:rPr>
                            <w:t>thomas.fontaine@bassenge.be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Seuls les dossiers de candidature complets correspondant au profil recherché recevront un suivi.</w:t>
                        </w:r>
                      </w:p>
                    </w:txbxContent>
                  </v:textbox>
                </v:rect>
                <v:rect id="Rectangle 214" o:spid="_x0000_s1028" style="position:absolute;left:719;top:93083;width:23317;height:118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" filled="f" stroked="f" strokeweight="1pt">
                  <v:textbox inset="14.4pt,14.4pt,14.4pt,28.8pt">
                    <w:txbxContent>
                      <w:p w14:paraId="5470145E" w14:textId="77777777" w:rsidR="00A10C25" w:rsidRDefault="00A10C25" w:rsidP="00A10C25">
                        <w:pPr>
                          <w:spacing w:before="240"/>
                          <w:rPr>
                            <w:color w:val="FFFFFF" w:themeColor="background1"/>
                          </w:rPr>
                        </w:pPr>
                      </w:p>
                    </w:txbxContent>
                  </v:textbox>
                </v:rect>
                <w10:wrap type="square" anchorx="page" anchory="margin"/>
              </v:group>
            </w:pict>
          </mc:Fallback>
        </mc:AlternateContent>
      </w:r>
      <w:r>
        <w:rPr>
          <w:b/>
          <w:bCs/>
          <w:sz w:val="20"/>
          <w:szCs w:val="20"/>
        </w:rPr>
        <w:t xml:space="preserve"> </w:t>
      </w:r>
    </w:p>
    <w:p w14:paraId="5A86A8AE" w14:textId="77777777" w:rsidR="00A10C25" w:rsidRDefault="00A10C25" w:rsidP="00A10C25">
      <w:pPr>
        <w:spacing w:after="0"/>
        <w:rPr>
          <w:b/>
          <w:bCs/>
          <w:sz w:val="20"/>
          <w:szCs w:val="20"/>
        </w:rPr>
      </w:pPr>
    </w:p>
    <w:p w14:paraId="7B021484" w14:textId="77777777" w:rsidR="00A10C25" w:rsidRDefault="00A10C25" w:rsidP="00A10C25">
      <w:pPr>
        <w:spacing w:after="0"/>
        <w:rPr>
          <w:b/>
          <w:bCs/>
          <w:sz w:val="20"/>
          <w:szCs w:val="20"/>
        </w:rPr>
      </w:pPr>
    </w:p>
    <w:p w14:paraId="19DA0F15" w14:textId="77777777" w:rsidR="00A10C25" w:rsidRDefault="00A10C25" w:rsidP="00A10C25">
      <w:pPr>
        <w:spacing w:after="0"/>
        <w:rPr>
          <w:b/>
          <w:bCs/>
          <w:sz w:val="20"/>
          <w:szCs w:val="20"/>
        </w:rPr>
      </w:pPr>
    </w:p>
    <w:p w14:paraId="5D81474F" w14:textId="77777777" w:rsidR="00A10C25" w:rsidRDefault="00A10C25" w:rsidP="00A10C25">
      <w:pPr>
        <w:spacing w:after="0"/>
        <w:rPr>
          <w:b/>
          <w:bCs/>
          <w:sz w:val="20"/>
          <w:szCs w:val="20"/>
        </w:rPr>
      </w:pPr>
    </w:p>
    <w:p w14:paraId="439981C2" w14:textId="77777777" w:rsidR="00A10C25" w:rsidRDefault="00A10C25" w:rsidP="00A10C25">
      <w:pPr>
        <w:spacing w:after="0"/>
        <w:rPr>
          <w:b/>
          <w:bCs/>
          <w:sz w:val="20"/>
          <w:szCs w:val="20"/>
        </w:rPr>
      </w:pPr>
    </w:p>
    <w:p w14:paraId="7313C411" w14:textId="77777777" w:rsidR="00A10C25" w:rsidRDefault="00A10C25" w:rsidP="00A10C25">
      <w:pPr>
        <w:spacing w:after="0"/>
        <w:rPr>
          <w:b/>
          <w:bCs/>
          <w:sz w:val="20"/>
          <w:szCs w:val="20"/>
        </w:rPr>
      </w:pPr>
    </w:p>
    <w:p w14:paraId="5855C326" w14:textId="77777777" w:rsidR="00A10C25" w:rsidRDefault="00A10C25" w:rsidP="00A10C25">
      <w:pPr>
        <w:spacing w:after="0"/>
        <w:ind w:left="-567"/>
        <w:jc w:val="both"/>
        <w:rPr>
          <w:b/>
          <w:bCs/>
          <w:sz w:val="20"/>
          <w:szCs w:val="20"/>
        </w:rPr>
      </w:pPr>
    </w:p>
    <w:p w14:paraId="6D2C761F" w14:textId="77777777" w:rsidR="00A10C25" w:rsidRDefault="00A10C25" w:rsidP="00A10C25">
      <w:pPr>
        <w:spacing w:after="0"/>
        <w:jc w:val="both"/>
        <w:rPr>
          <w:b/>
          <w:bCs/>
          <w:sz w:val="20"/>
          <w:szCs w:val="20"/>
        </w:rPr>
      </w:pPr>
    </w:p>
    <w:p w14:paraId="0B471F9F" w14:textId="77777777" w:rsidR="00566BA8" w:rsidRDefault="00566BA8" w:rsidP="00A10C25">
      <w:pPr>
        <w:spacing w:after="0"/>
        <w:jc w:val="both"/>
        <w:rPr>
          <w:b/>
          <w:bCs/>
        </w:rPr>
      </w:pPr>
    </w:p>
    <w:p w14:paraId="610E189B" w14:textId="53AE940F" w:rsidR="00566BA8" w:rsidRPr="008F32E5" w:rsidRDefault="00566BA8" w:rsidP="00C1182C">
      <w:pPr>
        <w:spacing w:after="0"/>
        <w:jc w:val="both"/>
        <w:rPr>
          <w:rFonts w:asciiTheme="majorHAnsi" w:hAnsiTheme="majorHAnsi" w:cstheme="majorHAnsi"/>
          <w:b/>
          <w:bCs/>
          <w:sz w:val="24"/>
          <w:szCs w:val="24"/>
        </w:rPr>
      </w:pPr>
      <w:r w:rsidRPr="008F32E5">
        <w:rPr>
          <w:rFonts w:asciiTheme="majorHAnsi" w:hAnsiTheme="majorHAnsi" w:cstheme="majorHAnsi"/>
          <w:b/>
          <w:bCs/>
          <w:sz w:val="24"/>
          <w:szCs w:val="24"/>
        </w:rPr>
        <w:t xml:space="preserve">La Commune </w:t>
      </w:r>
      <w:r w:rsidR="002D51F0">
        <w:rPr>
          <w:rFonts w:asciiTheme="majorHAnsi" w:hAnsiTheme="majorHAnsi" w:cstheme="majorHAnsi"/>
          <w:b/>
          <w:bCs/>
          <w:sz w:val="24"/>
          <w:szCs w:val="24"/>
        </w:rPr>
        <w:t xml:space="preserve">et le CPAS </w:t>
      </w:r>
      <w:r w:rsidRPr="008F32E5">
        <w:rPr>
          <w:rFonts w:asciiTheme="majorHAnsi" w:hAnsiTheme="majorHAnsi" w:cstheme="majorHAnsi"/>
          <w:b/>
          <w:bCs/>
          <w:sz w:val="24"/>
          <w:szCs w:val="24"/>
        </w:rPr>
        <w:t xml:space="preserve">de Bassenge </w:t>
      </w:r>
      <w:r w:rsidR="00786611">
        <w:rPr>
          <w:rFonts w:asciiTheme="majorHAnsi" w:hAnsiTheme="majorHAnsi" w:cstheme="majorHAnsi"/>
          <w:b/>
          <w:bCs/>
          <w:sz w:val="24"/>
          <w:szCs w:val="24"/>
        </w:rPr>
        <w:t>sont</w:t>
      </w:r>
      <w:r w:rsidRPr="008F32E5">
        <w:rPr>
          <w:rFonts w:asciiTheme="majorHAnsi" w:hAnsiTheme="majorHAnsi" w:cstheme="majorHAnsi"/>
          <w:b/>
          <w:bCs/>
          <w:sz w:val="24"/>
          <w:szCs w:val="24"/>
        </w:rPr>
        <w:t xml:space="preserve"> à la recherche d’un</w:t>
      </w:r>
      <w:r w:rsidR="00111736" w:rsidRPr="008F32E5">
        <w:rPr>
          <w:rFonts w:asciiTheme="majorHAnsi" w:hAnsiTheme="majorHAnsi" w:cstheme="majorHAnsi"/>
          <w:b/>
          <w:bCs/>
          <w:sz w:val="24"/>
          <w:szCs w:val="24"/>
        </w:rPr>
        <w:t xml:space="preserve"> </w:t>
      </w:r>
      <w:r w:rsidR="008F32E5">
        <w:rPr>
          <w:rFonts w:asciiTheme="majorHAnsi" w:hAnsiTheme="majorHAnsi" w:cstheme="majorHAnsi"/>
          <w:b/>
          <w:bCs/>
          <w:sz w:val="24"/>
          <w:szCs w:val="24"/>
        </w:rPr>
        <w:t>C</w:t>
      </w:r>
      <w:r w:rsidRPr="008F32E5">
        <w:rPr>
          <w:rFonts w:asciiTheme="majorHAnsi" w:hAnsiTheme="majorHAnsi" w:cstheme="majorHAnsi"/>
          <w:b/>
          <w:bCs/>
          <w:sz w:val="24"/>
          <w:szCs w:val="24"/>
        </w:rPr>
        <w:t>onseiller en prévention.</w:t>
      </w:r>
    </w:p>
    <w:p w14:paraId="325BB9E3" w14:textId="77777777" w:rsidR="00A10C25" w:rsidRDefault="00A10C25" w:rsidP="00A10C25">
      <w:pPr>
        <w:spacing w:after="0"/>
        <w:ind w:right="-851"/>
        <w:jc w:val="both"/>
        <w:rPr>
          <w:b/>
          <w:bCs/>
          <w:szCs w:val="20"/>
        </w:rPr>
      </w:pPr>
    </w:p>
    <w:p w14:paraId="36C44808" w14:textId="5A1FD888" w:rsidR="00FC5F85" w:rsidRPr="008F32E5" w:rsidRDefault="00FC5F85" w:rsidP="00FC5F85">
      <w:pPr>
        <w:spacing w:after="0"/>
        <w:jc w:val="both"/>
        <w:rPr>
          <w:b/>
          <w:bCs/>
          <w:sz w:val="24"/>
          <w:szCs w:val="24"/>
        </w:rPr>
      </w:pPr>
      <w:r w:rsidRPr="008F32E5">
        <w:rPr>
          <w:b/>
          <w:bCs/>
          <w:sz w:val="24"/>
          <w:szCs w:val="24"/>
        </w:rPr>
        <w:t>MISSIONS GENERALES DU CONSEILLER EN PREVENTION (niveau 2) :</w:t>
      </w:r>
    </w:p>
    <w:p w14:paraId="597D4B72" w14:textId="77777777" w:rsidR="00FC5F85" w:rsidRPr="008F32E5" w:rsidRDefault="00FC5F85" w:rsidP="00A10C25">
      <w:pPr>
        <w:spacing w:after="0"/>
        <w:ind w:right="-851"/>
        <w:jc w:val="both"/>
        <w:rPr>
          <w:b/>
          <w:bCs/>
          <w:sz w:val="24"/>
          <w:szCs w:val="24"/>
        </w:rPr>
      </w:pPr>
    </w:p>
    <w:p w14:paraId="17241169" w14:textId="7E57D234" w:rsidR="00FC5F85" w:rsidRPr="008F32E5" w:rsidRDefault="00FC5F85" w:rsidP="00FC5F85">
      <w:p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 xml:space="preserve">Sous l'autorité </w:t>
      </w:r>
      <w:r w:rsidR="00111736" w:rsidRPr="008F32E5">
        <w:rPr>
          <w:rFonts w:asciiTheme="majorHAnsi" w:hAnsiTheme="majorHAnsi" w:cstheme="majorHAnsi"/>
          <w:sz w:val="24"/>
          <w:szCs w:val="24"/>
        </w:rPr>
        <w:t>du Directeur général de la commune</w:t>
      </w:r>
      <w:r w:rsidRPr="008F32E5">
        <w:rPr>
          <w:rFonts w:asciiTheme="majorHAnsi" w:hAnsiTheme="majorHAnsi" w:cstheme="majorHAnsi"/>
          <w:sz w:val="24"/>
          <w:szCs w:val="24"/>
        </w:rPr>
        <w:t xml:space="preserve"> et en collaboration avec les équipes en place, le Conseiller</w:t>
      </w:r>
      <w:r w:rsidR="00111736" w:rsidRPr="008F32E5">
        <w:rPr>
          <w:rFonts w:asciiTheme="majorHAnsi" w:hAnsiTheme="majorHAnsi" w:cstheme="majorHAnsi"/>
          <w:sz w:val="24"/>
          <w:szCs w:val="24"/>
        </w:rPr>
        <w:t xml:space="preserve"> </w:t>
      </w:r>
      <w:r w:rsidRPr="008F32E5">
        <w:rPr>
          <w:rFonts w:asciiTheme="majorHAnsi" w:hAnsiTheme="majorHAnsi" w:cstheme="majorHAnsi"/>
          <w:sz w:val="24"/>
          <w:szCs w:val="24"/>
        </w:rPr>
        <w:t>en prévention devra s'assurer du respect des dispositions légales et règlementaires relatives à la sécurité, au bien-être des travailleurs et de toutes les autres mesures et activités de prévention. Il assistera les instances décisionnelles dans la définition, la mise en place et le suivi d'une politique de gestion des risques professionnels et de sécurité.</w:t>
      </w:r>
      <w:r w:rsidR="00111736" w:rsidRPr="008F32E5">
        <w:rPr>
          <w:rFonts w:asciiTheme="majorHAnsi" w:hAnsiTheme="majorHAnsi" w:cstheme="majorHAnsi"/>
          <w:sz w:val="24"/>
          <w:szCs w:val="24"/>
        </w:rPr>
        <w:t xml:space="preserve"> </w:t>
      </w:r>
    </w:p>
    <w:p w14:paraId="5DBCB0A0" w14:textId="77777777" w:rsidR="00FC5F85" w:rsidRPr="008F32E5" w:rsidRDefault="00FC5F85" w:rsidP="00FC5F85">
      <w:p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Ses missions principales seront les suivantes :</w:t>
      </w:r>
    </w:p>
    <w:p w14:paraId="0996991E" w14:textId="653FEC46" w:rsidR="00FC5F85" w:rsidRPr="008F32E5" w:rsidRDefault="00FC5F85"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Préparer l'analyse des risques (plan particulier et global de prévention, plan annuel d'action, négociation avec les instances décisionnelles, élaboration des fiches de sécurité, modélisation des procédures de sécurité, etc.)</w:t>
      </w:r>
      <w:r w:rsidR="00DD7034" w:rsidRPr="008F32E5">
        <w:rPr>
          <w:rFonts w:asciiTheme="majorHAnsi" w:hAnsiTheme="majorHAnsi" w:cstheme="majorHAnsi"/>
          <w:sz w:val="24"/>
          <w:szCs w:val="24"/>
        </w:rPr>
        <w:t> ;</w:t>
      </w:r>
    </w:p>
    <w:p w14:paraId="388693D8" w14:textId="60582314" w:rsidR="00FC5F85" w:rsidRPr="008F32E5" w:rsidRDefault="00DD7034" w:rsidP="007656FA">
      <w:pPr>
        <w:pStyle w:val="Paragraphedeliste"/>
        <w:numPr>
          <w:ilvl w:val="0"/>
          <w:numId w:val="10"/>
        </w:numPr>
        <w:autoSpaceDE w:val="0"/>
        <w:autoSpaceDN w:val="0"/>
        <w:adjustRightInd w:val="0"/>
        <w:spacing w:after="0" w:line="240" w:lineRule="auto"/>
        <w:ind w:right="142"/>
        <w:jc w:val="both"/>
        <w:rPr>
          <w:rFonts w:asciiTheme="majorHAnsi" w:hAnsiTheme="majorHAnsi" w:cstheme="majorHAnsi"/>
          <w:sz w:val="24"/>
          <w:szCs w:val="24"/>
        </w:rPr>
      </w:pPr>
      <w:r w:rsidRPr="008F32E5">
        <w:rPr>
          <w:rFonts w:asciiTheme="majorHAnsi" w:hAnsiTheme="majorHAnsi" w:cstheme="majorHAnsi"/>
          <w:sz w:val="24"/>
          <w:szCs w:val="24"/>
        </w:rPr>
        <w:t>Rendre des avis et des recommandations en matière de prévention ;</w:t>
      </w:r>
    </w:p>
    <w:p w14:paraId="053CA641" w14:textId="5419849B" w:rsidR="00FC5F8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Coordonner l'information, la communication et participer aux actions de formation à la sécurité;</w:t>
      </w:r>
    </w:p>
    <w:p w14:paraId="59B03EC0" w14:textId="30469474" w:rsidR="00FC5F8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Prépare</w:t>
      </w:r>
      <w:r w:rsidR="00FC5F85" w:rsidRPr="008F32E5">
        <w:rPr>
          <w:rFonts w:asciiTheme="majorHAnsi" w:hAnsiTheme="majorHAnsi" w:cstheme="majorHAnsi"/>
          <w:sz w:val="24"/>
          <w:szCs w:val="24"/>
        </w:rPr>
        <w:t>r les procédures d'urgence interne</w:t>
      </w:r>
      <w:r w:rsidRPr="008F32E5">
        <w:rPr>
          <w:rFonts w:asciiTheme="majorHAnsi" w:hAnsiTheme="majorHAnsi" w:cstheme="majorHAnsi"/>
          <w:sz w:val="24"/>
          <w:szCs w:val="24"/>
        </w:rPr>
        <w:t xml:space="preserve"> </w:t>
      </w:r>
      <w:r w:rsidR="00FC5F85" w:rsidRPr="008F32E5">
        <w:rPr>
          <w:rFonts w:asciiTheme="majorHAnsi" w:hAnsiTheme="majorHAnsi" w:cstheme="majorHAnsi"/>
          <w:sz w:val="24"/>
          <w:szCs w:val="24"/>
        </w:rPr>
        <w:t>;</w:t>
      </w:r>
    </w:p>
    <w:p w14:paraId="2D1D0958" w14:textId="211EA5FF" w:rsidR="00FC5F8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Participer à la définition et au suivi de la politique de prévention des risques professionnels et d'amélioration</w:t>
      </w:r>
      <w:r w:rsidR="00FC5F85" w:rsidRPr="008F32E5">
        <w:rPr>
          <w:rFonts w:asciiTheme="majorHAnsi" w:hAnsiTheme="majorHAnsi" w:cstheme="majorHAnsi"/>
          <w:sz w:val="24"/>
          <w:szCs w:val="24"/>
        </w:rPr>
        <w:t xml:space="preserve"> des conditions de travail</w:t>
      </w:r>
      <w:r w:rsidRPr="008F32E5">
        <w:rPr>
          <w:rFonts w:asciiTheme="majorHAnsi" w:hAnsiTheme="majorHAnsi" w:cstheme="majorHAnsi"/>
          <w:sz w:val="24"/>
          <w:szCs w:val="24"/>
        </w:rPr>
        <w:t xml:space="preserve"> </w:t>
      </w:r>
      <w:r w:rsidR="00FC5F85" w:rsidRPr="008F32E5">
        <w:rPr>
          <w:rFonts w:asciiTheme="majorHAnsi" w:hAnsiTheme="majorHAnsi" w:cstheme="majorHAnsi"/>
          <w:sz w:val="24"/>
          <w:szCs w:val="24"/>
        </w:rPr>
        <w:t>;</w:t>
      </w:r>
    </w:p>
    <w:p w14:paraId="643C0665" w14:textId="5CB89EBB" w:rsidR="00FC5F8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Participer aux réunions du CPPT ;</w:t>
      </w:r>
    </w:p>
    <w:p w14:paraId="03F70E5D" w14:textId="51C10120" w:rsidR="00A10C2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Etc.</w:t>
      </w:r>
    </w:p>
    <w:p w14:paraId="37EEB18B" w14:textId="77777777" w:rsidR="00A10C25" w:rsidRPr="00FC5F85" w:rsidRDefault="00A10C25" w:rsidP="00FC5F85">
      <w:pPr>
        <w:spacing w:after="0"/>
        <w:ind w:right="-851"/>
        <w:jc w:val="both"/>
        <w:rPr>
          <w:rFonts w:asciiTheme="majorHAnsi" w:hAnsiTheme="majorHAnsi" w:cstheme="majorHAnsi"/>
          <w:szCs w:val="20"/>
        </w:rPr>
      </w:pPr>
    </w:p>
    <w:p w14:paraId="5B1DFE55" w14:textId="77777777" w:rsidR="00A10C25" w:rsidRPr="008F32E5" w:rsidRDefault="00A10C25" w:rsidP="00A10C25">
      <w:pPr>
        <w:spacing w:after="0"/>
        <w:ind w:right="-851"/>
        <w:jc w:val="both"/>
        <w:rPr>
          <w:b/>
          <w:bCs/>
          <w:sz w:val="24"/>
          <w:szCs w:val="24"/>
        </w:rPr>
      </w:pPr>
      <w:r w:rsidRPr="008F32E5">
        <w:rPr>
          <w:b/>
          <w:bCs/>
          <w:sz w:val="24"/>
          <w:szCs w:val="24"/>
        </w:rPr>
        <w:t>COMPETENCES :</w:t>
      </w:r>
    </w:p>
    <w:p w14:paraId="28B2DEBE" w14:textId="77777777" w:rsidR="00A10C25" w:rsidRPr="008F32E5" w:rsidRDefault="00A10C25" w:rsidP="00A10C25">
      <w:pPr>
        <w:spacing w:after="0"/>
        <w:ind w:right="-851"/>
        <w:jc w:val="both"/>
        <w:rPr>
          <w:b/>
          <w:bCs/>
          <w:sz w:val="24"/>
          <w:szCs w:val="24"/>
        </w:rPr>
      </w:pPr>
    </w:p>
    <w:p w14:paraId="13AE887D" w14:textId="77777777" w:rsidR="00FC5F85" w:rsidRPr="008F32E5" w:rsidRDefault="00FC5F8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Bonne capacité organisationnelle et gestion des priorités</w:t>
      </w:r>
    </w:p>
    <w:p w14:paraId="66D74EB4" w14:textId="6A816748" w:rsidR="00FC5F85" w:rsidRPr="008F32E5" w:rsidRDefault="00FC5F85" w:rsidP="00C1182C">
      <w:pPr>
        <w:pStyle w:val="Paragraphedeliste"/>
        <w:numPr>
          <w:ilvl w:val="0"/>
          <w:numId w:val="1"/>
        </w:numPr>
        <w:spacing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Sens de l'organisation</w:t>
      </w:r>
      <w:r w:rsidR="00F33F27" w:rsidRPr="008F32E5">
        <w:rPr>
          <w:rFonts w:asciiTheme="majorHAnsi" w:hAnsiTheme="majorHAnsi" w:cstheme="majorHAnsi"/>
          <w:sz w:val="24"/>
          <w:szCs w:val="24"/>
        </w:rPr>
        <w:t>,</w:t>
      </w:r>
      <w:r w:rsidRPr="008F32E5">
        <w:rPr>
          <w:rFonts w:asciiTheme="majorHAnsi" w:hAnsiTheme="majorHAnsi" w:cstheme="majorHAnsi"/>
          <w:sz w:val="24"/>
          <w:szCs w:val="24"/>
        </w:rPr>
        <w:t xml:space="preserve"> </w:t>
      </w:r>
      <w:r w:rsidR="00F33F27" w:rsidRPr="008F32E5">
        <w:rPr>
          <w:rFonts w:asciiTheme="majorHAnsi" w:hAnsiTheme="majorHAnsi" w:cstheme="majorHAnsi"/>
          <w:sz w:val="24"/>
          <w:szCs w:val="24"/>
        </w:rPr>
        <w:t>m</w:t>
      </w:r>
      <w:r w:rsidRPr="008F32E5">
        <w:rPr>
          <w:rFonts w:asciiTheme="majorHAnsi" w:hAnsiTheme="majorHAnsi" w:cstheme="majorHAnsi"/>
          <w:sz w:val="24"/>
          <w:szCs w:val="24"/>
        </w:rPr>
        <w:t>otivation</w:t>
      </w:r>
      <w:r w:rsidR="00F33F27" w:rsidRPr="008F32E5">
        <w:rPr>
          <w:rFonts w:asciiTheme="majorHAnsi" w:hAnsiTheme="majorHAnsi" w:cstheme="majorHAnsi"/>
          <w:sz w:val="24"/>
          <w:szCs w:val="24"/>
        </w:rPr>
        <w:t>,</w:t>
      </w:r>
      <w:r w:rsidRPr="008F32E5">
        <w:rPr>
          <w:rFonts w:asciiTheme="majorHAnsi" w:hAnsiTheme="majorHAnsi" w:cstheme="majorHAnsi"/>
          <w:sz w:val="24"/>
          <w:szCs w:val="24"/>
        </w:rPr>
        <w:t xml:space="preserve"> </w:t>
      </w:r>
      <w:r w:rsidR="00F33F27" w:rsidRPr="008F32E5">
        <w:rPr>
          <w:rFonts w:asciiTheme="majorHAnsi" w:hAnsiTheme="majorHAnsi" w:cstheme="majorHAnsi"/>
          <w:sz w:val="24"/>
          <w:szCs w:val="24"/>
        </w:rPr>
        <w:t>e</w:t>
      </w:r>
      <w:r w:rsidRPr="008F32E5">
        <w:rPr>
          <w:rFonts w:asciiTheme="majorHAnsi" w:hAnsiTheme="majorHAnsi" w:cstheme="majorHAnsi"/>
          <w:sz w:val="24"/>
          <w:szCs w:val="24"/>
        </w:rPr>
        <w:t>fficacité</w:t>
      </w:r>
    </w:p>
    <w:p w14:paraId="6CF33B82" w14:textId="7F51D400" w:rsidR="00FC5F85" w:rsidRPr="008F32E5" w:rsidRDefault="00FC5F85" w:rsidP="00C1182C">
      <w:pPr>
        <w:pStyle w:val="Paragraphedeliste"/>
        <w:numPr>
          <w:ilvl w:val="0"/>
          <w:numId w:val="1"/>
        </w:numPr>
        <w:spacing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Initiative</w:t>
      </w:r>
      <w:r w:rsidR="00F33F27" w:rsidRPr="008F32E5">
        <w:rPr>
          <w:rFonts w:asciiTheme="majorHAnsi" w:hAnsiTheme="majorHAnsi" w:cstheme="majorHAnsi"/>
          <w:sz w:val="24"/>
          <w:szCs w:val="24"/>
        </w:rPr>
        <w:t>,</w:t>
      </w:r>
      <w:r w:rsidRPr="008F32E5">
        <w:rPr>
          <w:rFonts w:asciiTheme="majorHAnsi" w:hAnsiTheme="majorHAnsi" w:cstheme="majorHAnsi"/>
          <w:sz w:val="24"/>
          <w:szCs w:val="24"/>
        </w:rPr>
        <w:t xml:space="preserve"> </w:t>
      </w:r>
      <w:r w:rsidR="00F33F27" w:rsidRPr="008F32E5">
        <w:rPr>
          <w:rFonts w:asciiTheme="majorHAnsi" w:hAnsiTheme="majorHAnsi" w:cstheme="majorHAnsi"/>
          <w:sz w:val="24"/>
          <w:szCs w:val="24"/>
        </w:rPr>
        <w:t>r</w:t>
      </w:r>
      <w:r w:rsidRPr="008F32E5">
        <w:rPr>
          <w:rFonts w:asciiTheme="majorHAnsi" w:hAnsiTheme="majorHAnsi" w:cstheme="majorHAnsi"/>
          <w:sz w:val="24"/>
          <w:szCs w:val="24"/>
        </w:rPr>
        <w:t>espect des règles</w:t>
      </w:r>
      <w:r w:rsidR="00F33F27" w:rsidRPr="008F32E5">
        <w:rPr>
          <w:rFonts w:asciiTheme="majorHAnsi" w:hAnsiTheme="majorHAnsi" w:cstheme="majorHAnsi"/>
          <w:sz w:val="24"/>
          <w:szCs w:val="24"/>
        </w:rPr>
        <w:t>, c</w:t>
      </w:r>
      <w:r w:rsidRPr="008F32E5">
        <w:rPr>
          <w:rFonts w:asciiTheme="majorHAnsi" w:hAnsiTheme="majorHAnsi" w:cstheme="majorHAnsi"/>
          <w:sz w:val="24"/>
          <w:szCs w:val="24"/>
        </w:rPr>
        <w:t>ommunication</w:t>
      </w:r>
    </w:p>
    <w:p w14:paraId="4A3EEE8D" w14:textId="77777777" w:rsidR="00FC5F85" w:rsidRPr="008F32E5" w:rsidRDefault="00FC5F8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Autonomie</w:t>
      </w:r>
    </w:p>
    <w:p w14:paraId="3DECDC64" w14:textId="77777777" w:rsidR="00A10C25" w:rsidRPr="008F32E5" w:rsidRDefault="00A10C25" w:rsidP="00F33F27">
      <w:pPr>
        <w:pStyle w:val="Paragraphedeliste"/>
        <w:numPr>
          <w:ilvl w:val="0"/>
          <w:numId w:val="1"/>
        </w:numPr>
        <w:spacing w:after="0" w:line="250" w:lineRule="auto"/>
        <w:ind w:right="-851"/>
        <w:rPr>
          <w:rFonts w:asciiTheme="majorHAnsi" w:hAnsiTheme="majorHAnsi" w:cstheme="majorHAnsi"/>
          <w:sz w:val="24"/>
          <w:szCs w:val="24"/>
        </w:rPr>
      </w:pPr>
      <w:r w:rsidRPr="008F32E5">
        <w:rPr>
          <w:rFonts w:asciiTheme="majorHAnsi" w:hAnsiTheme="majorHAnsi" w:cstheme="majorHAnsi"/>
          <w:sz w:val="24"/>
          <w:szCs w:val="24"/>
        </w:rPr>
        <w:t>Orthographe irréprochable</w:t>
      </w:r>
    </w:p>
    <w:p w14:paraId="42CFC0AB" w14:textId="77777777" w:rsidR="00A10C25" w:rsidRPr="008F32E5" w:rsidRDefault="00A10C2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Respect de la déontologie et de l’éthique</w:t>
      </w:r>
    </w:p>
    <w:p w14:paraId="371F3FE1" w14:textId="77777777" w:rsidR="00A10C25" w:rsidRPr="008F32E5" w:rsidRDefault="00A10C2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 xml:space="preserve">Assertivité </w:t>
      </w:r>
    </w:p>
    <w:p w14:paraId="44E279D3" w14:textId="77777777" w:rsidR="00A10C25" w:rsidRPr="008F32E5" w:rsidRDefault="00A10C2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Maitrise des outils informatiques (Suite office,…)</w:t>
      </w:r>
    </w:p>
    <w:p w14:paraId="068710B0" w14:textId="77777777" w:rsidR="00A10C25" w:rsidRPr="00D83BAD" w:rsidRDefault="00A10C25" w:rsidP="00A10C25">
      <w:pPr>
        <w:pStyle w:val="Paragraphedeliste"/>
        <w:spacing w:after="0"/>
        <w:ind w:left="0" w:right="-851"/>
        <w:rPr>
          <w:rFonts w:asciiTheme="majorHAnsi" w:hAnsiTheme="majorHAnsi" w:cstheme="majorHAnsi"/>
          <w:szCs w:val="20"/>
        </w:rPr>
      </w:pPr>
    </w:p>
    <w:p w14:paraId="0697EB5C" w14:textId="77777777" w:rsidR="00A10C25" w:rsidRDefault="00A10C25" w:rsidP="00A10C25">
      <w:pPr>
        <w:spacing w:after="0"/>
        <w:jc w:val="both"/>
        <w:rPr>
          <w:rFonts w:asciiTheme="majorHAnsi" w:hAnsiTheme="majorHAnsi" w:cstheme="majorHAnsi"/>
          <w:b/>
          <w:bCs/>
          <w:sz w:val="20"/>
          <w:szCs w:val="20"/>
        </w:rPr>
      </w:pPr>
    </w:p>
    <w:p w14:paraId="0D2CDD79" w14:textId="77777777" w:rsidR="00A10C25" w:rsidRPr="008F32E5" w:rsidRDefault="00A10C25" w:rsidP="00A10C25">
      <w:pPr>
        <w:spacing w:after="0"/>
        <w:ind w:right="-851"/>
        <w:jc w:val="both"/>
        <w:rPr>
          <w:rFonts w:asciiTheme="majorHAnsi" w:hAnsiTheme="majorHAnsi" w:cstheme="majorHAnsi"/>
          <w:b/>
          <w:bCs/>
          <w:sz w:val="24"/>
          <w:szCs w:val="24"/>
        </w:rPr>
      </w:pPr>
      <w:r w:rsidRPr="008F32E5">
        <w:rPr>
          <w:rFonts w:asciiTheme="majorHAnsi" w:hAnsiTheme="majorHAnsi" w:cstheme="majorHAnsi"/>
          <w:b/>
          <w:bCs/>
          <w:sz w:val="24"/>
          <w:szCs w:val="24"/>
        </w:rPr>
        <w:t>CONDITIONS D’ADMISSION :</w:t>
      </w:r>
    </w:p>
    <w:p w14:paraId="0BF0DCD6" w14:textId="77777777" w:rsidR="00C1182C" w:rsidRPr="008F32E5" w:rsidRDefault="00C1182C" w:rsidP="00C1182C">
      <w:pPr>
        <w:pStyle w:val="Paragraphedeliste"/>
        <w:spacing w:line="250" w:lineRule="auto"/>
        <w:ind w:left="0" w:right="-851"/>
        <w:rPr>
          <w:rFonts w:asciiTheme="majorHAnsi" w:hAnsiTheme="majorHAnsi" w:cstheme="majorHAnsi"/>
          <w:sz w:val="24"/>
          <w:szCs w:val="24"/>
        </w:rPr>
      </w:pPr>
    </w:p>
    <w:p w14:paraId="0B669F24" w14:textId="1FD2A2C9" w:rsidR="00C1182C" w:rsidRPr="008F32E5"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8F32E5">
        <w:rPr>
          <w:rFonts w:asciiTheme="majorHAnsi" w:hAnsiTheme="majorHAnsi" w:cstheme="majorHAnsi"/>
          <w:sz w:val="24"/>
          <w:szCs w:val="24"/>
        </w:rPr>
        <w:t>Être titulaire d’un bachelier professionnalisant</w:t>
      </w:r>
      <w:r w:rsidR="00CB2FE8">
        <w:rPr>
          <w:rFonts w:asciiTheme="majorHAnsi" w:hAnsiTheme="majorHAnsi" w:cstheme="majorHAnsi"/>
          <w:sz w:val="24"/>
          <w:szCs w:val="24"/>
        </w:rPr>
        <w:t xml:space="preserve"> ou d’un diplôme de l’enseignement secondaire supérieur.</w:t>
      </w:r>
    </w:p>
    <w:p w14:paraId="51D4BBE6" w14:textId="36E85DE3" w:rsidR="00C1182C" w:rsidRPr="008F32E5"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8F32E5">
        <w:rPr>
          <w:rFonts w:asciiTheme="majorHAnsi" w:hAnsiTheme="majorHAnsi" w:cstheme="majorHAnsi"/>
          <w:sz w:val="24"/>
          <w:szCs w:val="24"/>
        </w:rPr>
        <w:t xml:space="preserve">Être titulaire de l'attestation de réussite du module multidisciplinaire de base de Conseiller en prévention de niveau 2 ou, à défaut, s'engager à terminer avec fruit dans l'année scolaire en cours la formation menant au certificat de niveau II). </w:t>
      </w:r>
    </w:p>
    <w:p w14:paraId="28C54352" w14:textId="77777777" w:rsidR="00C1182C" w:rsidRPr="008F32E5"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8F32E5">
        <w:rPr>
          <w:rFonts w:asciiTheme="majorHAnsi" w:hAnsiTheme="majorHAnsi" w:cstheme="majorHAnsi"/>
          <w:sz w:val="24"/>
          <w:szCs w:val="24"/>
        </w:rPr>
        <w:t>Être titulaire d’un permis B.</w:t>
      </w:r>
    </w:p>
    <w:p w14:paraId="287584D8" w14:textId="4A6F22D5" w:rsidR="00C1182C" w:rsidRPr="008F32E5"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8F32E5">
        <w:rPr>
          <w:rFonts w:asciiTheme="majorHAnsi" w:hAnsiTheme="majorHAnsi" w:cstheme="majorHAnsi"/>
          <w:sz w:val="24"/>
          <w:szCs w:val="24"/>
        </w:rPr>
        <w:t>Une expérience</w:t>
      </w:r>
      <w:r w:rsidR="00CB2FE8">
        <w:rPr>
          <w:rFonts w:asciiTheme="majorHAnsi" w:hAnsiTheme="majorHAnsi" w:cstheme="majorHAnsi"/>
          <w:sz w:val="24"/>
          <w:szCs w:val="24"/>
        </w:rPr>
        <w:t xml:space="preserve"> de 2 ans minimum</w:t>
      </w:r>
      <w:r w:rsidRPr="008F32E5">
        <w:rPr>
          <w:rFonts w:asciiTheme="majorHAnsi" w:hAnsiTheme="majorHAnsi" w:cstheme="majorHAnsi"/>
          <w:sz w:val="24"/>
          <w:szCs w:val="24"/>
        </w:rPr>
        <w:t xml:space="preserve"> dans une fonction similaire et/ou au sein d’un pouvoir public est considéré</w:t>
      </w:r>
      <w:r w:rsidR="00F33F27" w:rsidRPr="008F32E5">
        <w:rPr>
          <w:rFonts w:asciiTheme="majorHAnsi" w:hAnsiTheme="majorHAnsi" w:cstheme="majorHAnsi"/>
          <w:sz w:val="24"/>
          <w:szCs w:val="24"/>
        </w:rPr>
        <w:t>e</w:t>
      </w:r>
      <w:r w:rsidRPr="008F32E5">
        <w:rPr>
          <w:rFonts w:asciiTheme="majorHAnsi" w:hAnsiTheme="majorHAnsi" w:cstheme="majorHAnsi"/>
          <w:sz w:val="24"/>
          <w:szCs w:val="24"/>
        </w:rPr>
        <w:t xml:space="preserve"> comme un atout</w:t>
      </w:r>
    </w:p>
    <w:p w14:paraId="6FADCB59" w14:textId="3F76281D" w:rsidR="00A10C25" w:rsidRPr="008F32E5" w:rsidRDefault="00A10C25" w:rsidP="00C1182C">
      <w:pPr>
        <w:pStyle w:val="Paragraphedeliste"/>
        <w:numPr>
          <w:ilvl w:val="0"/>
          <w:numId w:val="1"/>
        </w:numPr>
        <w:spacing w:after="0" w:line="250" w:lineRule="auto"/>
        <w:ind w:left="709" w:right="-851" w:hanging="357"/>
        <w:jc w:val="both"/>
        <w:rPr>
          <w:rFonts w:asciiTheme="majorHAnsi" w:hAnsiTheme="majorHAnsi" w:cstheme="majorHAnsi"/>
          <w:sz w:val="24"/>
          <w:szCs w:val="24"/>
        </w:rPr>
      </w:pPr>
      <w:r w:rsidRPr="008F32E5">
        <w:rPr>
          <w:rFonts w:asciiTheme="majorHAnsi" w:hAnsiTheme="majorHAnsi" w:cstheme="majorHAnsi"/>
          <w:sz w:val="24"/>
          <w:szCs w:val="24"/>
        </w:rPr>
        <w:t>Jouir des droits civils et politiques et être d’une conduite irréprochable ;</w:t>
      </w:r>
    </w:p>
    <w:p w14:paraId="37C64088" w14:textId="25B740CE" w:rsidR="00A10C25" w:rsidRPr="008F32E5" w:rsidRDefault="007656FA" w:rsidP="00C1182C">
      <w:pPr>
        <w:pStyle w:val="Paragraphedeliste"/>
        <w:numPr>
          <w:ilvl w:val="0"/>
          <w:numId w:val="1"/>
        </w:numPr>
        <w:spacing w:after="0" w:line="250" w:lineRule="auto"/>
        <w:ind w:left="709" w:right="-851" w:hanging="357"/>
        <w:jc w:val="both"/>
        <w:rPr>
          <w:rFonts w:asciiTheme="majorHAnsi" w:hAnsiTheme="majorHAnsi" w:cstheme="majorHAnsi"/>
          <w:sz w:val="24"/>
          <w:szCs w:val="24"/>
        </w:rPr>
      </w:pPr>
      <w:r>
        <w:rPr>
          <w:rFonts w:asciiTheme="majorHAnsi" w:hAnsiTheme="majorHAnsi" w:cstheme="majorHAnsi"/>
          <w:sz w:val="24"/>
          <w:szCs w:val="24"/>
        </w:rPr>
        <w:t>Etre dans les conditions</w:t>
      </w:r>
      <w:r w:rsidR="00A10C25" w:rsidRPr="008F32E5">
        <w:rPr>
          <w:rFonts w:asciiTheme="majorHAnsi" w:hAnsiTheme="majorHAnsi" w:cstheme="majorHAnsi"/>
          <w:sz w:val="24"/>
          <w:szCs w:val="24"/>
        </w:rPr>
        <w:t xml:space="preserve"> APE au moment de l’engagement</w:t>
      </w:r>
      <w:r w:rsidR="008F32E5">
        <w:rPr>
          <w:rFonts w:asciiTheme="majorHAnsi" w:hAnsiTheme="majorHAnsi" w:cstheme="majorHAnsi"/>
          <w:sz w:val="24"/>
          <w:szCs w:val="24"/>
        </w:rPr>
        <w:t xml:space="preserve"> est un atout</w:t>
      </w:r>
      <w:r w:rsidR="00CB2FE8">
        <w:rPr>
          <w:rFonts w:asciiTheme="majorHAnsi" w:hAnsiTheme="majorHAnsi" w:cstheme="majorHAnsi"/>
          <w:sz w:val="24"/>
          <w:szCs w:val="24"/>
        </w:rPr>
        <w:t>.</w:t>
      </w:r>
    </w:p>
    <w:p w14:paraId="4BA663B8" w14:textId="77777777" w:rsidR="00A10C25" w:rsidRPr="008F32E5" w:rsidRDefault="00A10C25" w:rsidP="00A10C25">
      <w:pPr>
        <w:spacing w:after="0"/>
        <w:ind w:right="-851"/>
        <w:jc w:val="both"/>
        <w:rPr>
          <w:rFonts w:asciiTheme="majorHAnsi" w:hAnsiTheme="majorHAnsi" w:cstheme="majorHAnsi"/>
          <w:b/>
          <w:bCs/>
          <w:sz w:val="24"/>
          <w:szCs w:val="24"/>
        </w:rPr>
      </w:pPr>
    </w:p>
    <w:p w14:paraId="494C5A2B" w14:textId="77777777" w:rsidR="00A10C25" w:rsidRPr="008F32E5" w:rsidRDefault="00A10C25" w:rsidP="00A10C25">
      <w:pPr>
        <w:spacing w:after="0"/>
        <w:ind w:right="-851"/>
        <w:jc w:val="both"/>
        <w:rPr>
          <w:rFonts w:asciiTheme="majorHAnsi" w:hAnsiTheme="majorHAnsi" w:cstheme="majorHAnsi"/>
          <w:b/>
          <w:bCs/>
          <w:sz w:val="24"/>
          <w:szCs w:val="24"/>
        </w:rPr>
      </w:pPr>
      <w:r w:rsidRPr="008F32E5">
        <w:rPr>
          <w:rFonts w:asciiTheme="majorHAnsi" w:hAnsiTheme="majorHAnsi" w:cstheme="majorHAnsi"/>
          <w:b/>
          <w:bCs/>
          <w:sz w:val="24"/>
          <w:szCs w:val="24"/>
        </w:rPr>
        <w:t>CONDITIONS D’ENGAGEMENT :</w:t>
      </w:r>
    </w:p>
    <w:p w14:paraId="112BF2AC" w14:textId="77777777" w:rsidR="00A10C25" w:rsidRPr="008F32E5" w:rsidRDefault="00A10C25" w:rsidP="00A10C25">
      <w:pPr>
        <w:spacing w:after="0"/>
        <w:ind w:right="-851"/>
        <w:jc w:val="both"/>
        <w:rPr>
          <w:rFonts w:asciiTheme="majorHAnsi" w:hAnsiTheme="majorHAnsi" w:cstheme="majorHAnsi"/>
          <w:b/>
          <w:bCs/>
          <w:sz w:val="24"/>
          <w:szCs w:val="24"/>
        </w:rPr>
      </w:pPr>
    </w:p>
    <w:p w14:paraId="5E097C29" w14:textId="17B02FCB" w:rsidR="00A10C25" w:rsidRPr="008F32E5" w:rsidRDefault="00A10C25" w:rsidP="00C1182C">
      <w:pPr>
        <w:pStyle w:val="Paragraphedeliste"/>
        <w:numPr>
          <w:ilvl w:val="0"/>
          <w:numId w:val="1"/>
        </w:numPr>
        <w:spacing w:after="0" w:line="250" w:lineRule="auto"/>
        <w:ind w:left="284" w:right="-851" w:firstLine="76"/>
        <w:jc w:val="both"/>
        <w:rPr>
          <w:rFonts w:asciiTheme="majorHAnsi" w:hAnsiTheme="majorHAnsi" w:cstheme="majorHAnsi"/>
          <w:sz w:val="24"/>
          <w:szCs w:val="24"/>
        </w:rPr>
      </w:pPr>
      <w:bookmarkStart w:id="0" w:name="_Hlk169782418"/>
      <w:r w:rsidRPr="008F32E5">
        <w:rPr>
          <w:rFonts w:asciiTheme="majorHAnsi" w:hAnsiTheme="majorHAnsi" w:cstheme="majorHAnsi"/>
          <w:sz w:val="24"/>
          <w:szCs w:val="24"/>
        </w:rPr>
        <w:t xml:space="preserve">Type et régime horaire : Contrat à durée indéterminée, </w:t>
      </w:r>
      <w:r w:rsidR="008F32E5">
        <w:rPr>
          <w:rFonts w:asciiTheme="majorHAnsi" w:hAnsiTheme="majorHAnsi" w:cstheme="majorHAnsi"/>
          <w:sz w:val="24"/>
          <w:szCs w:val="24"/>
        </w:rPr>
        <w:t>4/5 temps,</w:t>
      </w:r>
      <w:r w:rsidRPr="008F32E5">
        <w:rPr>
          <w:rFonts w:asciiTheme="majorHAnsi" w:hAnsiTheme="majorHAnsi" w:cstheme="majorHAnsi"/>
          <w:sz w:val="24"/>
          <w:szCs w:val="24"/>
        </w:rPr>
        <w:t xml:space="preserve"> 3</w:t>
      </w:r>
      <w:r w:rsidR="008F32E5">
        <w:rPr>
          <w:rFonts w:asciiTheme="majorHAnsi" w:hAnsiTheme="majorHAnsi" w:cstheme="majorHAnsi"/>
          <w:sz w:val="24"/>
          <w:szCs w:val="24"/>
        </w:rPr>
        <w:t>0</w:t>
      </w:r>
      <w:r w:rsidRPr="008F32E5">
        <w:rPr>
          <w:rFonts w:asciiTheme="majorHAnsi" w:hAnsiTheme="majorHAnsi" w:cstheme="majorHAnsi"/>
          <w:sz w:val="24"/>
          <w:szCs w:val="24"/>
        </w:rPr>
        <w:t>h</w:t>
      </w:r>
      <w:r w:rsidR="008F32E5">
        <w:rPr>
          <w:rFonts w:asciiTheme="majorHAnsi" w:hAnsiTheme="majorHAnsi" w:cstheme="majorHAnsi"/>
          <w:sz w:val="24"/>
          <w:szCs w:val="24"/>
        </w:rPr>
        <w:t>24</w:t>
      </w:r>
      <w:r w:rsidRPr="008F32E5">
        <w:rPr>
          <w:rFonts w:asciiTheme="majorHAnsi" w:hAnsiTheme="majorHAnsi" w:cstheme="majorHAnsi"/>
          <w:sz w:val="24"/>
          <w:szCs w:val="24"/>
        </w:rPr>
        <w:t>/semaine ;</w:t>
      </w:r>
    </w:p>
    <w:bookmarkEnd w:id="0"/>
    <w:p w14:paraId="62FD0625" w14:textId="3F208534" w:rsidR="00CB2FE8" w:rsidRPr="00CB2FE8" w:rsidRDefault="00A10C25" w:rsidP="00CB2FE8">
      <w:pPr>
        <w:pStyle w:val="Paragraphedeliste"/>
        <w:numPr>
          <w:ilvl w:val="0"/>
          <w:numId w:val="3"/>
        </w:numPr>
        <w:spacing w:after="0" w:line="250" w:lineRule="auto"/>
        <w:ind w:right="-851"/>
        <w:jc w:val="both"/>
        <w:rPr>
          <w:rFonts w:asciiTheme="majorHAnsi" w:hAnsiTheme="majorHAnsi" w:cstheme="majorHAnsi"/>
          <w:sz w:val="24"/>
          <w:szCs w:val="24"/>
        </w:rPr>
      </w:pPr>
      <w:r w:rsidRPr="008F32E5">
        <w:rPr>
          <w:rFonts w:asciiTheme="majorHAnsi" w:hAnsiTheme="majorHAnsi" w:cstheme="majorHAnsi"/>
          <w:sz w:val="24"/>
          <w:szCs w:val="24"/>
        </w:rPr>
        <w:t>Rémunération </w:t>
      </w:r>
      <w:r w:rsidR="00CB2FE8" w:rsidRPr="00CB2FE8">
        <w:rPr>
          <w:rFonts w:asciiTheme="majorHAnsi" w:hAnsiTheme="majorHAnsi" w:cstheme="majorHAnsi"/>
          <w:sz w:val="24"/>
          <w:szCs w:val="24"/>
        </w:rPr>
        <w:t xml:space="preserve">en fonction du diplôme obtenu : </w:t>
      </w:r>
    </w:p>
    <w:p w14:paraId="209910B7" w14:textId="77777777" w:rsidR="00CB2FE8" w:rsidRDefault="00CB2FE8" w:rsidP="00CB2FE8">
      <w:pPr>
        <w:pStyle w:val="Paragraphedeliste"/>
        <w:spacing w:after="0" w:line="250" w:lineRule="auto"/>
        <w:ind w:right="-851"/>
        <w:jc w:val="both"/>
        <w:rPr>
          <w:rFonts w:asciiTheme="majorHAnsi" w:hAnsiTheme="majorHAnsi" w:cstheme="majorHAnsi"/>
          <w:sz w:val="24"/>
          <w:szCs w:val="24"/>
        </w:rPr>
      </w:pPr>
    </w:p>
    <w:p w14:paraId="2FEC9403" w14:textId="0B7EF566" w:rsidR="00CB2FE8" w:rsidRDefault="00CB2FE8" w:rsidP="00CB2FE8">
      <w:pPr>
        <w:pStyle w:val="Paragraphedeliste"/>
        <w:spacing w:after="0" w:line="250" w:lineRule="auto"/>
        <w:ind w:right="-851"/>
        <w:jc w:val="both"/>
        <w:rPr>
          <w:rFonts w:asciiTheme="majorHAnsi" w:hAnsiTheme="majorHAnsi" w:cstheme="majorHAnsi"/>
          <w:sz w:val="24"/>
          <w:szCs w:val="24"/>
        </w:rPr>
      </w:pPr>
      <w:r>
        <w:rPr>
          <w:rFonts w:asciiTheme="majorHAnsi" w:hAnsiTheme="majorHAnsi" w:cstheme="majorHAnsi"/>
          <w:sz w:val="24"/>
          <w:szCs w:val="24"/>
        </w:rPr>
        <w:t xml:space="preserve">Bachelier : </w:t>
      </w:r>
    </w:p>
    <w:p w14:paraId="2CED1C45" w14:textId="118C159F" w:rsidR="00A10C25" w:rsidRPr="008F32E5" w:rsidRDefault="00A10C25" w:rsidP="00CB2FE8">
      <w:pPr>
        <w:pStyle w:val="Paragraphedeliste"/>
        <w:spacing w:after="0" w:line="250" w:lineRule="auto"/>
        <w:ind w:right="-851"/>
        <w:jc w:val="both"/>
        <w:rPr>
          <w:rFonts w:asciiTheme="majorHAnsi" w:hAnsiTheme="majorHAnsi" w:cstheme="majorHAnsi"/>
          <w:sz w:val="24"/>
          <w:szCs w:val="24"/>
        </w:rPr>
      </w:pPr>
      <w:r w:rsidRPr="008F32E5">
        <w:rPr>
          <w:rFonts w:asciiTheme="majorHAnsi" w:hAnsiTheme="majorHAnsi" w:cstheme="majorHAnsi"/>
          <w:sz w:val="24"/>
          <w:szCs w:val="24"/>
        </w:rPr>
        <w:t xml:space="preserve">Echelle barémique </w:t>
      </w:r>
      <w:r w:rsidR="00CB2FE8">
        <w:rPr>
          <w:rFonts w:asciiTheme="majorHAnsi" w:hAnsiTheme="majorHAnsi" w:cstheme="majorHAnsi"/>
          <w:sz w:val="24"/>
          <w:szCs w:val="24"/>
        </w:rPr>
        <w:t>D6</w:t>
      </w:r>
      <w:r w:rsidR="00DF7953">
        <w:rPr>
          <w:rFonts w:asciiTheme="majorHAnsi" w:hAnsiTheme="majorHAnsi" w:cstheme="majorHAnsi"/>
          <w:sz w:val="24"/>
          <w:szCs w:val="24"/>
        </w:rPr>
        <w:t xml:space="preserve"> à 4/5 temps</w:t>
      </w:r>
      <w:r w:rsidRPr="008F32E5">
        <w:rPr>
          <w:rFonts w:asciiTheme="majorHAnsi" w:hAnsiTheme="majorHAnsi" w:cstheme="majorHAnsi"/>
          <w:sz w:val="24"/>
          <w:szCs w:val="24"/>
        </w:rPr>
        <w:t> :</w:t>
      </w:r>
    </w:p>
    <w:p w14:paraId="1F6241B5" w14:textId="6099A9B8" w:rsidR="00A10C25" w:rsidRPr="008F32E5" w:rsidRDefault="00A10C25" w:rsidP="00A10C25">
      <w:pPr>
        <w:pStyle w:val="Paragraphedeliste"/>
        <w:spacing w:after="0"/>
        <w:ind w:right="-851" w:firstLine="556"/>
        <w:jc w:val="both"/>
        <w:rPr>
          <w:rFonts w:asciiTheme="majorHAnsi" w:hAnsiTheme="majorHAnsi" w:cstheme="majorHAnsi"/>
          <w:sz w:val="24"/>
          <w:szCs w:val="24"/>
        </w:rPr>
      </w:pPr>
      <w:r w:rsidRPr="008F32E5">
        <w:rPr>
          <w:rFonts w:asciiTheme="majorHAnsi" w:hAnsiTheme="majorHAnsi" w:cstheme="majorHAnsi"/>
          <w:sz w:val="24"/>
          <w:szCs w:val="24"/>
        </w:rPr>
        <w:sym w:font="Wingdings" w:char="F0E8"/>
      </w:r>
      <w:r w:rsidRPr="008F32E5">
        <w:rPr>
          <w:rFonts w:asciiTheme="majorHAnsi" w:hAnsiTheme="majorHAnsi" w:cstheme="majorHAnsi"/>
          <w:sz w:val="24"/>
          <w:szCs w:val="24"/>
        </w:rPr>
        <w:t xml:space="preserve"> </w:t>
      </w:r>
      <w:r w:rsidR="00CB2FE8">
        <w:rPr>
          <w:rFonts w:asciiTheme="majorHAnsi" w:hAnsiTheme="majorHAnsi" w:cstheme="majorHAnsi"/>
          <w:sz w:val="24"/>
          <w:szCs w:val="24"/>
        </w:rPr>
        <w:t>2311,02</w:t>
      </w:r>
      <w:r w:rsidRPr="008F32E5">
        <w:rPr>
          <w:rFonts w:asciiTheme="majorHAnsi" w:hAnsiTheme="majorHAnsi" w:cstheme="majorHAnsi"/>
          <w:sz w:val="24"/>
          <w:szCs w:val="24"/>
        </w:rPr>
        <w:t>€ brut/mois indexé avec 0 années d’ancienneté</w:t>
      </w:r>
      <w:r w:rsidR="00DD7034" w:rsidRPr="008F32E5">
        <w:rPr>
          <w:rFonts w:asciiTheme="majorHAnsi" w:hAnsiTheme="majorHAnsi" w:cstheme="majorHAnsi"/>
          <w:sz w:val="24"/>
          <w:szCs w:val="24"/>
        </w:rPr>
        <w:t> ;</w:t>
      </w:r>
    </w:p>
    <w:p w14:paraId="177F90E7" w14:textId="4FE1CEAE" w:rsidR="00A10C25" w:rsidRDefault="00A10C25" w:rsidP="00A10C25">
      <w:pPr>
        <w:pStyle w:val="Paragraphedeliste"/>
        <w:spacing w:after="0"/>
        <w:ind w:right="-851" w:firstLine="556"/>
        <w:jc w:val="both"/>
        <w:rPr>
          <w:rFonts w:asciiTheme="majorHAnsi" w:hAnsiTheme="majorHAnsi" w:cstheme="majorHAnsi"/>
          <w:sz w:val="24"/>
          <w:szCs w:val="24"/>
        </w:rPr>
      </w:pPr>
      <w:r w:rsidRPr="008F32E5">
        <w:rPr>
          <w:rFonts w:asciiTheme="majorHAnsi" w:hAnsiTheme="majorHAnsi" w:cstheme="majorHAnsi"/>
          <w:sz w:val="24"/>
          <w:szCs w:val="24"/>
        </w:rPr>
        <w:sym w:font="Wingdings" w:char="F0E8"/>
      </w:r>
      <w:r w:rsidRPr="008F32E5">
        <w:rPr>
          <w:rFonts w:asciiTheme="majorHAnsi" w:hAnsiTheme="majorHAnsi" w:cstheme="majorHAnsi"/>
          <w:sz w:val="24"/>
          <w:szCs w:val="24"/>
        </w:rPr>
        <w:t xml:space="preserve"> </w:t>
      </w:r>
      <w:r w:rsidR="00A93462">
        <w:rPr>
          <w:rFonts w:asciiTheme="majorHAnsi" w:hAnsiTheme="majorHAnsi" w:cstheme="majorHAnsi"/>
          <w:sz w:val="24"/>
          <w:szCs w:val="24"/>
        </w:rPr>
        <w:t>2951,40</w:t>
      </w:r>
      <w:r w:rsidR="00DF7953">
        <w:rPr>
          <w:rFonts w:asciiTheme="majorHAnsi" w:hAnsiTheme="majorHAnsi" w:cstheme="majorHAnsi"/>
          <w:sz w:val="24"/>
          <w:szCs w:val="24"/>
        </w:rPr>
        <w:t xml:space="preserve"> </w:t>
      </w:r>
      <w:r w:rsidRPr="008F32E5">
        <w:rPr>
          <w:rFonts w:asciiTheme="majorHAnsi" w:hAnsiTheme="majorHAnsi" w:cstheme="majorHAnsi"/>
          <w:sz w:val="24"/>
          <w:szCs w:val="24"/>
        </w:rPr>
        <w:t>€ brut/mois indexé avec 10 années d’ancienneté ;</w:t>
      </w:r>
    </w:p>
    <w:p w14:paraId="1E51EA52" w14:textId="77777777" w:rsidR="00CB2FE8" w:rsidRDefault="00CB2FE8" w:rsidP="00A10C25">
      <w:pPr>
        <w:pStyle w:val="Paragraphedeliste"/>
        <w:spacing w:after="0"/>
        <w:ind w:right="-851" w:firstLine="556"/>
        <w:jc w:val="both"/>
        <w:rPr>
          <w:rFonts w:asciiTheme="majorHAnsi" w:hAnsiTheme="majorHAnsi" w:cstheme="majorHAnsi"/>
          <w:sz w:val="24"/>
          <w:szCs w:val="24"/>
        </w:rPr>
      </w:pPr>
    </w:p>
    <w:p w14:paraId="23B36E7E" w14:textId="4CE61AB7" w:rsidR="00CB2FE8" w:rsidRPr="00CB2FE8" w:rsidRDefault="00CB2FE8" w:rsidP="00CB2FE8">
      <w:pPr>
        <w:spacing w:after="0" w:line="250" w:lineRule="auto"/>
        <w:ind w:right="-851" w:firstLine="708"/>
        <w:jc w:val="both"/>
        <w:rPr>
          <w:rFonts w:asciiTheme="majorHAnsi" w:hAnsiTheme="majorHAnsi" w:cstheme="majorHAnsi"/>
          <w:sz w:val="24"/>
          <w:szCs w:val="24"/>
        </w:rPr>
      </w:pPr>
      <w:r w:rsidRPr="00CB2FE8">
        <w:rPr>
          <w:rFonts w:asciiTheme="majorHAnsi" w:hAnsiTheme="majorHAnsi" w:cstheme="majorHAnsi"/>
          <w:sz w:val="24"/>
          <w:szCs w:val="24"/>
        </w:rPr>
        <w:t xml:space="preserve">Secondaire supérieur : </w:t>
      </w:r>
    </w:p>
    <w:p w14:paraId="35A28B66" w14:textId="3F898D5A" w:rsidR="00CB2FE8" w:rsidRPr="00CB2FE8" w:rsidRDefault="00CB2FE8" w:rsidP="00CB2FE8">
      <w:pPr>
        <w:spacing w:after="0" w:line="250" w:lineRule="auto"/>
        <w:ind w:right="-851" w:firstLine="708"/>
        <w:jc w:val="both"/>
        <w:rPr>
          <w:rFonts w:asciiTheme="majorHAnsi" w:hAnsiTheme="majorHAnsi" w:cstheme="majorHAnsi"/>
          <w:sz w:val="24"/>
          <w:szCs w:val="24"/>
        </w:rPr>
      </w:pPr>
      <w:r w:rsidRPr="00CB2FE8">
        <w:rPr>
          <w:rFonts w:asciiTheme="majorHAnsi" w:hAnsiTheme="majorHAnsi" w:cstheme="majorHAnsi"/>
          <w:sz w:val="24"/>
          <w:szCs w:val="24"/>
        </w:rPr>
        <w:t>Echelle barémique D4 à 4/5 temps :</w:t>
      </w:r>
    </w:p>
    <w:p w14:paraId="37CAA7AA" w14:textId="44008DD9" w:rsidR="00CB2FE8" w:rsidRPr="008F32E5" w:rsidRDefault="00CB2FE8" w:rsidP="00CB2FE8">
      <w:pPr>
        <w:pStyle w:val="Paragraphedeliste"/>
        <w:numPr>
          <w:ilvl w:val="0"/>
          <w:numId w:val="14"/>
        </w:numPr>
        <w:spacing w:after="0"/>
        <w:ind w:right="-851"/>
        <w:jc w:val="both"/>
        <w:rPr>
          <w:rFonts w:asciiTheme="majorHAnsi" w:hAnsiTheme="majorHAnsi" w:cstheme="majorHAnsi"/>
          <w:sz w:val="24"/>
          <w:szCs w:val="24"/>
        </w:rPr>
      </w:pPr>
      <w:r w:rsidRPr="008F32E5">
        <w:rPr>
          <w:rFonts w:asciiTheme="majorHAnsi" w:hAnsiTheme="majorHAnsi" w:cstheme="majorHAnsi"/>
          <w:sz w:val="24"/>
          <w:szCs w:val="24"/>
        </w:rPr>
        <w:sym w:font="Wingdings" w:char="F0E8"/>
      </w:r>
      <w:r w:rsidRPr="008F32E5">
        <w:rPr>
          <w:rFonts w:asciiTheme="majorHAnsi" w:hAnsiTheme="majorHAnsi" w:cstheme="majorHAnsi"/>
          <w:sz w:val="24"/>
          <w:szCs w:val="24"/>
        </w:rPr>
        <w:t xml:space="preserve"> </w:t>
      </w:r>
      <w:r w:rsidR="00A93462">
        <w:rPr>
          <w:rFonts w:asciiTheme="majorHAnsi" w:hAnsiTheme="majorHAnsi" w:cstheme="majorHAnsi"/>
          <w:sz w:val="24"/>
          <w:szCs w:val="24"/>
        </w:rPr>
        <w:t xml:space="preserve">2167,92 </w:t>
      </w:r>
      <w:r w:rsidRPr="008F32E5">
        <w:rPr>
          <w:rFonts w:asciiTheme="majorHAnsi" w:hAnsiTheme="majorHAnsi" w:cstheme="majorHAnsi"/>
          <w:sz w:val="24"/>
          <w:szCs w:val="24"/>
        </w:rPr>
        <w:t>€ brut/mois indexé avec 0 années d’ancienneté ;</w:t>
      </w:r>
    </w:p>
    <w:p w14:paraId="748EF5E7" w14:textId="698B7C66" w:rsidR="00CB2FE8" w:rsidRDefault="00CB2FE8" w:rsidP="00CB2FE8">
      <w:pPr>
        <w:pStyle w:val="Paragraphedeliste"/>
        <w:numPr>
          <w:ilvl w:val="0"/>
          <w:numId w:val="14"/>
        </w:numPr>
        <w:spacing w:after="0"/>
        <w:ind w:right="-851"/>
        <w:jc w:val="both"/>
        <w:rPr>
          <w:rFonts w:asciiTheme="majorHAnsi" w:hAnsiTheme="majorHAnsi" w:cstheme="majorHAnsi"/>
          <w:sz w:val="24"/>
          <w:szCs w:val="24"/>
        </w:rPr>
      </w:pPr>
      <w:r w:rsidRPr="008F32E5">
        <w:rPr>
          <w:rFonts w:asciiTheme="majorHAnsi" w:hAnsiTheme="majorHAnsi" w:cstheme="majorHAnsi"/>
          <w:sz w:val="24"/>
          <w:szCs w:val="24"/>
        </w:rPr>
        <w:sym w:font="Wingdings" w:char="F0E8"/>
      </w:r>
      <w:r w:rsidRPr="008F32E5">
        <w:rPr>
          <w:rFonts w:asciiTheme="majorHAnsi" w:hAnsiTheme="majorHAnsi" w:cstheme="majorHAnsi"/>
          <w:sz w:val="24"/>
          <w:szCs w:val="24"/>
        </w:rPr>
        <w:t xml:space="preserve"> </w:t>
      </w:r>
      <w:r w:rsidR="00A93462">
        <w:rPr>
          <w:rFonts w:asciiTheme="majorHAnsi" w:hAnsiTheme="majorHAnsi" w:cstheme="majorHAnsi"/>
          <w:sz w:val="24"/>
          <w:szCs w:val="24"/>
        </w:rPr>
        <w:t>2713,49</w:t>
      </w:r>
      <w:r>
        <w:rPr>
          <w:rFonts w:asciiTheme="majorHAnsi" w:hAnsiTheme="majorHAnsi" w:cstheme="majorHAnsi"/>
          <w:sz w:val="24"/>
          <w:szCs w:val="24"/>
        </w:rPr>
        <w:t xml:space="preserve"> </w:t>
      </w:r>
      <w:r w:rsidRPr="008F32E5">
        <w:rPr>
          <w:rFonts w:asciiTheme="majorHAnsi" w:hAnsiTheme="majorHAnsi" w:cstheme="majorHAnsi"/>
          <w:sz w:val="24"/>
          <w:szCs w:val="24"/>
        </w:rPr>
        <w:t>€ brut/mois indexé avec 10 années d’ancienneté ;</w:t>
      </w:r>
    </w:p>
    <w:p w14:paraId="0AD676D2" w14:textId="77777777" w:rsidR="00CB2FE8" w:rsidRPr="00A93462" w:rsidRDefault="00CB2FE8" w:rsidP="00A93462">
      <w:pPr>
        <w:spacing w:after="0"/>
        <w:ind w:right="-851"/>
        <w:jc w:val="both"/>
        <w:rPr>
          <w:rFonts w:asciiTheme="majorHAnsi" w:hAnsiTheme="majorHAnsi" w:cstheme="majorHAnsi"/>
          <w:sz w:val="24"/>
          <w:szCs w:val="24"/>
        </w:rPr>
      </w:pPr>
    </w:p>
    <w:p w14:paraId="13E6A0B9" w14:textId="77777777" w:rsidR="00A10C25" w:rsidRPr="008F32E5" w:rsidRDefault="00A10C25" w:rsidP="00A10C25">
      <w:pPr>
        <w:pStyle w:val="Paragraphedeliste"/>
        <w:numPr>
          <w:ilvl w:val="0"/>
          <w:numId w:val="1"/>
        </w:numPr>
        <w:spacing w:after="0" w:line="250" w:lineRule="auto"/>
        <w:ind w:right="-851"/>
        <w:jc w:val="both"/>
        <w:rPr>
          <w:rFonts w:asciiTheme="majorHAnsi" w:hAnsiTheme="majorHAnsi" w:cstheme="majorHAnsi"/>
          <w:sz w:val="24"/>
          <w:szCs w:val="24"/>
        </w:rPr>
      </w:pPr>
      <w:r w:rsidRPr="008F32E5">
        <w:rPr>
          <w:rFonts w:asciiTheme="majorHAnsi" w:hAnsiTheme="majorHAnsi" w:cstheme="majorHAnsi"/>
          <w:sz w:val="24"/>
          <w:szCs w:val="24"/>
        </w:rPr>
        <w:t>Date de prise de fonction dans les meilleurs délais.</w:t>
      </w:r>
    </w:p>
    <w:p w14:paraId="11B09288" w14:textId="77777777" w:rsidR="00A10C25" w:rsidRPr="008F32E5" w:rsidRDefault="00A10C25" w:rsidP="00A10C25">
      <w:pPr>
        <w:spacing w:after="0"/>
        <w:ind w:right="-851"/>
        <w:jc w:val="both"/>
        <w:rPr>
          <w:rFonts w:asciiTheme="majorHAnsi" w:hAnsiTheme="majorHAnsi" w:cstheme="majorHAnsi"/>
          <w:b/>
          <w:bCs/>
          <w:sz w:val="24"/>
          <w:szCs w:val="24"/>
        </w:rPr>
      </w:pPr>
    </w:p>
    <w:p w14:paraId="6A1F0A5C" w14:textId="67174A37" w:rsidR="00111736" w:rsidRPr="008F32E5" w:rsidRDefault="00A10C25" w:rsidP="00111736">
      <w:pPr>
        <w:numPr>
          <w:ilvl w:val="0"/>
          <w:numId w:val="13"/>
        </w:numPr>
        <w:spacing w:after="0"/>
        <w:jc w:val="both"/>
        <w:rPr>
          <w:rFonts w:asciiTheme="majorHAnsi" w:hAnsiTheme="majorHAnsi" w:cstheme="majorHAnsi"/>
          <w:sz w:val="24"/>
          <w:szCs w:val="24"/>
        </w:rPr>
      </w:pPr>
      <w:r w:rsidRPr="008F32E5">
        <w:rPr>
          <w:rFonts w:asciiTheme="majorHAnsi" w:hAnsiTheme="majorHAnsi" w:cstheme="majorHAnsi"/>
          <w:b/>
          <w:bCs/>
          <w:sz w:val="24"/>
          <w:szCs w:val="24"/>
        </w:rPr>
        <w:t>Avantages </w:t>
      </w:r>
      <w:r w:rsidRPr="008F32E5">
        <w:rPr>
          <w:rFonts w:asciiTheme="majorHAnsi" w:hAnsiTheme="majorHAnsi" w:cstheme="majorHAnsi"/>
          <w:sz w:val="24"/>
          <w:szCs w:val="24"/>
        </w:rPr>
        <w:t>: Pension complémentaire, formation continue, régime public de congés (26 jours en temps plein), prime de fin d’année, possibilité de télétravail, fonction à responsabilités variées et intéressantes</w:t>
      </w:r>
      <w:r w:rsidRPr="008F32E5">
        <w:rPr>
          <w:sz w:val="24"/>
          <w:szCs w:val="24"/>
        </w:rPr>
        <w:t xml:space="preserve">, </w:t>
      </w:r>
      <w:r w:rsidRPr="008F32E5">
        <w:rPr>
          <w:rFonts w:asciiTheme="majorHAnsi" w:hAnsiTheme="majorHAnsi" w:cstheme="majorHAnsi"/>
          <w:sz w:val="24"/>
          <w:szCs w:val="24"/>
        </w:rPr>
        <w:t>horaire de travail fixe permettant de maintenir l'équilibre entre vie professionnelle et familiale, ancienneté valorisable à concurrence de 10 ans d'expérience utile dans le secteur privé et toute l'ancienneté du secteur public</w:t>
      </w:r>
      <w:r w:rsidR="00111736" w:rsidRPr="008F32E5">
        <w:rPr>
          <w:rFonts w:asciiTheme="majorHAnsi" w:hAnsiTheme="majorHAnsi" w:cstheme="majorHAnsi"/>
          <w:sz w:val="24"/>
          <w:szCs w:val="24"/>
        </w:rPr>
        <w:t>, droit de souscrire à une assurance collective soins de santé à tarif préférentiel.</w:t>
      </w:r>
    </w:p>
    <w:p w14:paraId="0A223D12" w14:textId="43DD699A" w:rsidR="00CD3153" w:rsidRPr="00A10C25" w:rsidRDefault="00CD3153" w:rsidP="00B720A5">
      <w:pPr>
        <w:spacing w:after="0"/>
        <w:jc w:val="both"/>
        <w:rPr>
          <w:rFonts w:asciiTheme="majorHAnsi" w:hAnsiTheme="majorHAnsi" w:cstheme="majorHAnsi"/>
          <w:sz w:val="20"/>
          <w:szCs w:val="20"/>
        </w:rPr>
      </w:pPr>
    </w:p>
    <w:sectPr w:rsidR="00CD3153" w:rsidRPr="00A10C25" w:rsidSect="001645DD">
      <w:pgSz w:w="11906" w:h="16838"/>
      <w:pgMar w:top="1417" w:right="566" w:bottom="1417" w:left="1417" w:header="708"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50C5D"/>
    <w:multiLevelType w:val="hybridMultilevel"/>
    <w:tmpl w:val="C88AFB94"/>
    <w:lvl w:ilvl="0" w:tplc="E1C85B2C">
      <w:start w:val="1"/>
      <w:numFmt w:val="decimal"/>
      <w:lvlText w:val="%1."/>
      <w:lvlJc w:val="left"/>
      <w:pPr>
        <w:ind w:left="557" w:hanging="360"/>
      </w:pPr>
      <w:rPr>
        <w:rFonts w:hint="default"/>
        <w:b/>
        <w:color w:val="auto"/>
        <w:u w:val="none"/>
      </w:rPr>
    </w:lvl>
    <w:lvl w:ilvl="1" w:tplc="080C0019" w:tentative="1">
      <w:start w:val="1"/>
      <w:numFmt w:val="lowerLetter"/>
      <w:lvlText w:val="%2."/>
      <w:lvlJc w:val="left"/>
      <w:pPr>
        <w:ind w:left="1277" w:hanging="360"/>
      </w:pPr>
    </w:lvl>
    <w:lvl w:ilvl="2" w:tplc="080C001B" w:tentative="1">
      <w:start w:val="1"/>
      <w:numFmt w:val="lowerRoman"/>
      <w:lvlText w:val="%3."/>
      <w:lvlJc w:val="right"/>
      <w:pPr>
        <w:ind w:left="1997" w:hanging="180"/>
      </w:pPr>
    </w:lvl>
    <w:lvl w:ilvl="3" w:tplc="080C000F" w:tentative="1">
      <w:start w:val="1"/>
      <w:numFmt w:val="decimal"/>
      <w:lvlText w:val="%4."/>
      <w:lvlJc w:val="left"/>
      <w:pPr>
        <w:ind w:left="2717" w:hanging="360"/>
      </w:pPr>
    </w:lvl>
    <w:lvl w:ilvl="4" w:tplc="080C0019" w:tentative="1">
      <w:start w:val="1"/>
      <w:numFmt w:val="lowerLetter"/>
      <w:lvlText w:val="%5."/>
      <w:lvlJc w:val="left"/>
      <w:pPr>
        <w:ind w:left="3437" w:hanging="360"/>
      </w:pPr>
    </w:lvl>
    <w:lvl w:ilvl="5" w:tplc="080C001B" w:tentative="1">
      <w:start w:val="1"/>
      <w:numFmt w:val="lowerRoman"/>
      <w:lvlText w:val="%6."/>
      <w:lvlJc w:val="right"/>
      <w:pPr>
        <w:ind w:left="4157" w:hanging="180"/>
      </w:pPr>
    </w:lvl>
    <w:lvl w:ilvl="6" w:tplc="080C000F" w:tentative="1">
      <w:start w:val="1"/>
      <w:numFmt w:val="decimal"/>
      <w:lvlText w:val="%7."/>
      <w:lvlJc w:val="left"/>
      <w:pPr>
        <w:ind w:left="4877" w:hanging="360"/>
      </w:pPr>
    </w:lvl>
    <w:lvl w:ilvl="7" w:tplc="080C0019" w:tentative="1">
      <w:start w:val="1"/>
      <w:numFmt w:val="lowerLetter"/>
      <w:lvlText w:val="%8."/>
      <w:lvlJc w:val="left"/>
      <w:pPr>
        <w:ind w:left="5597" w:hanging="360"/>
      </w:pPr>
    </w:lvl>
    <w:lvl w:ilvl="8" w:tplc="080C001B" w:tentative="1">
      <w:start w:val="1"/>
      <w:numFmt w:val="lowerRoman"/>
      <w:lvlText w:val="%9."/>
      <w:lvlJc w:val="right"/>
      <w:pPr>
        <w:ind w:left="6317" w:hanging="180"/>
      </w:pPr>
    </w:lvl>
  </w:abstractNum>
  <w:abstractNum w:abstractNumId="1" w15:restartNumberingAfterBreak="0">
    <w:nsid w:val="1D8C3875"/>
    <w:multiLevelType w:val="multilevel"/>
    <w:tmpl w:val="437C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D121B8"/>
    <w:multiLevelType w:val="hybridMultilevel"/>
    <w:tmpl w:val="D3B8D158"/>
    <w:lvl w:ilvl="0" w:tplc="95C8C8F6">
      <w:start w:val="1"/>
      <w:numFmt w:val="bullet"/>
      <w:lvlText w:val=""/>
      <w:lvlJc w:val="left"/>
      <w:pPr>
        <w:ind w:left="720" w:hanging="360"/>
      </w:pPr>
      <w:rPr>
        <w:rFonts w:ascii="Symbol" w:hAnsi="Symbol" w:hint="default"/>
        <w:color w:val="auto"/>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2C8234B8"/>
    <w:multiLevelType w:val="hybridMultilevel"/>
    <w:tmpl w:val="83640B86"/>
    <w:lvl w:ilvl="0" w:tplc="080C0001">
      <w:start w:val="1"/>
      <w:numFmt w:val="bullet"/>
      <w:lvlText w:val=""/>
      <w:lvlJc w:val="left"/>
      <w:pPr>
        <w:ind w:left="1277" w:hanging="360"/>
      </w:pPr>
      <w:rPr>
        <w:rFonts w:ascii="Symbol" w:hAnsi="Symbol" w:hint="default"/>
      </w:rPr>
    </w:lvl>
    <w:lvl w:ilvl="1" w:tplc="080C0003" w:tentative="1">
      <w:start w:val="1"/>
      <w:numFmt w:val="bullet"/>
      <w:lvlText w:val="o"/>
      <w:lvlJc w:val="left"/>
      <w:pPr>
        <w:ind w:left="1997" w:hanging="360"/>
      </w:pPr>
      <w:rPr>
        <w:rFonts w:ascii="Courier New" w:hAnsi="Courier New" w:cs="Courier New" w:hint="default"/>
      </w:rPr>
    </w:lvl>
    <w:lvl w:ilvl="2" w:tplc="080C0005" w:tentative="1">
      <w:start w:val="1"/>
      <w:numFmt w:val="bullet"/>
      <w:lvlText w:val=""/>
      <w:lvlJc w:val="left"/>
      <w:pPr>
        <w:ind w:left="2717" w:hanging="360"/>
      </w:pPr>
      <w:rPr>
        <w:rFonts w:ascii="Wingdings" w:hAnsi="Wingdings" w:hint="default"/>
      </w:rPr>
    </w:lvl>
    <w:lvl w:ilvl="3" w:tplc="080C0001" w:tentative="1">
      <w:start w:val="1"/>
      <w:numFmt w:val="bullet"/>
      <w:lvlText w:val=""/>
      <w:lvlJc w:val="left"/>
      <w:pPr>
        <w:ind w:left="3437" w:hanging="360"/>
      </w:pPr>
      <w:rPr>
        <w:rFonts w:ascii="Symbol" w:hAnsi="Symbol" w:hint="default"/>
      </w:rPr>
    </w:lvl>
    <w:lvl w:ilvl="4" w:tplc="080C0003" w:tentative="1">
      <w:start w:val="1"/>
      <w:numFmt w:val="bullet"/>
      <w:lvlText w:val="o"/>
      <w:lvlJc w:val="left"/>
      <w:pPr>
        <w:ind w:left="4157" w:hanging="360"/>
      </w:pPr>
      <w:rPr>
        <w:rFonts w:ascii="Courier New" w:hAnsi="Courier New" w:cs="Courier New" w:hint="default"/>
      </w:rPr>
    </w:lvl>
    <w:lvl w:ilvl="5" w:tplc="080C0005" w:tentative="1">
      <w:start w:val="1"/>
      <w:numFmt w:val="bullet"/>
      <w:lvlText w:val=""/>
      <w:lvlJc w:val="left"/>
      <w:pPr>
        <w:ind w:left="4877" w:hanging="360"/>
      </w:pPr>
      <w:rPr>
        <w:rFonts w:ascii="Wingdings" w:hAnsi="Wingdings" w:hint="default"/>
      </w:rPr>
    </w:lvl>
    <w:lvl w:ilvl="6" w:tplc="080C0001" w:tentative="1">
      <w:start w:val="1"/>
      <w:numFmt w:val="bullet"/>
      <w:lvlText w:val=""/>
      <w:lvlJc w:val="left"/>
      <w:pPr>
        <w:ind w:left="5597" w:hanging="360"/>
      </w:pPr>
      <w:rPr>
        <w:rFonts w:ascii="Symbol" w:hAnsi="Symbol" w:hint="default"/>
      </w:rPr>
    </w:lvl>
    <w:lvl w:ilvl="7" w:tplc="080C0003" w:tentative="1">
      <w:start w:val="1"/>
      <w:numFmt w:val="bullet"/>
      <w:lvlText w:val="o"/>
      <w:lvlJc w:val="left"/>
      <w:pPr>
        <w:ind w:left="6317" w:hanging="360"/>
      </w:pPr>
      <w:rPr>
        <w:rFonts w:ascii="Courier New" w:hAnsi="Courier New" w:cs="Courier New" w:hint="default"/>
      </w:rPr>
    </w:lvl>
    <w:lvl w:ilvl="8" w:tplc="080C0005" w:tentative="1">
      <w:start w:val="1"/>
      <w:numFmt w:val="bullet"/>
      <w:lvlText w:val=""/>
      <w:lvlJc w:val="left"/>
      <w:pPr>
        <w:ind w:left="7037" w:hanging="360"/>
      </w:pPr>
      <w:rPr>
        <w:rFonts w:ascii="Wingdings" w:hAnsi="Wingdings" w:hint="default"/>
      </w:rPr>
    </w:lvl>
  </w:abstractNum>
  <w:abstractNum w:abstractNumId="4" w15:restartNumberingAfterBreak="0">
    <w:nsid w:val="2D863405"/>
    <w:multiLevelType w:val="hybridMultilevel"/>
    <w:tmpl w:val="C8F61A1C"/>
    <w:lvl w:ilvl="0" w:tplc="2DA09B42">
      <w:numFmt w:val="bullet"/>
      <w:lvlText w:val=""/>
      <w:lvlJc w:val="left"/>
      <w:pPr>
        <w:ind w:left="720" w:hanging="360"/>
      </w:pPr>
      <w:rPr>
        <w:rFonts w:ascii="Wingdings" w:eastAsiaTheme="minorHAnsi" w:hAnsi="Wingdings" w:cstheme="majorHAns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DEA1E99"/>
    <w:multiLevelType w:val="hybridMultilevel"/>
    <w:tmpl w:val="D85AB52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55F85581"/>
    <w:multiLevelType w:val="hybridMultilevel"/>
    <w:tmpl w:val="017E9ABC"/>
    <w:lvl w:ilvl="0" w:tplc="CD1A05A4">
      <w:numFmt w:val="bullet"/>
      <w:lvlText w:val="-"/>
      <w:lvlJc w:val="left"/>
      <w:pPr>
        <w:ind w:left="144" w:hanging="142"/>
      </w:pPr>
      <w:rPr>
        <w:rFonts w:hint="default"/>
        <w:w w:val="89"/>
        <w:lang w:val="fr-FR" w:eastAsia="en-US" w:bidi="ar-SA"/>
      </w:rPr>
    </w:lvl>
    <w:lvl w:ilvl="1" w:tplc="DCB80134">
      <w:numFmt w:val="bullet"/>
      <w:lvlText w:val="-"/>
      <w:lvlJc w:val="left"/>
      <w:pPr>
        <w:ind w:left="218" w:hanging="142"/>
      </w:pPr>
      <w:rPr>
        <w:rFonts w:hint="default"/>
        <w:w w:val="97"/>
        <w:lang w:val="fr-FR" w:eastAsia="en-US" w:bidi="ar-SA"/>
      </w:rPr>
    </w:lvl>
    <w:lvl w:ilvl="2" w:tplc="88DE4FEE">
      <w:numFmt w:val="bullet"/>
      <w:lvlText w:val="•"/>
      <w:lvlJc w:val="left"/>
      <w:pPr>
        <w:ind w:left="260" w:hanging="142"/>
      </w:pPr>
      <w:rPr>
        <w:rFonts w:hint="default"/>
        <w:lang w:val="fr-FR" w:eastAsia="en-US" w:bidi="ar-SA"/>
      </w:rPr>
    </w:lvl>
    <w:lvl w:ilvl="3" w:tplc="C5001E3E">
      <w:numFmt w:val="bullet"/>
      <w:lvlText w:val="•"/>
      <w:lvlJc w:val="left"/>
      <w:pPr>
        <w:ind w:left="1460" w:hanging="142"/>
      </w:pPr>
      <w:rPr>
        <w:rFonts w:hint="default"/>
        <w:lang w:val="fr-FR" w:eastAsia="en-US" w:bidi="ar-SA"/>
      </w:rPr>
    </w:lvl>
    <w:lvl w:ilvl="4" w:tplc="ADE80D80">
      <w:numFmt w:val="bullet"/>
      <w:lvlText w:val="•"/>
      <w:lvlJc w:val="left"/>
      <w:pPr>
        <w:ind w:left="2661" w:hanging="142"/>
      </w:pPr>
      <w:rPr>
        <w:rFonts w:hint="default"/>
        <w:lang w:val="fr-FR" w:eastAsia="en-US" w:bidi="ar-SA"/>
      </w:rPr>
    </w:lvl>
    <w:lvl w:ilvl="5" w:tplc="4010FB3E">
      <w:numFmt w:val="bullet"/>
      <w:lvlText w:val="•"/>
      <w:lvlJc w:val="left"/>
      <w:pPr>
        <w:ind w:left="3861" w:hanging="142"/>
      </w:pPr>
      <w:rPr>
        <w:rFonts w:hint="default"/>
        <w:lang w:val="fr-FR" w:eastAsia="en-US" w:bidi="ar-SA"/>
      </w:rPr>
    </w:lvl>
    <w:lvl w:ilvl="6" w:tplc="1C6258AA">
      <w:numFmt w:val="bullet"/>
      <w:lvlText w:val="•"/>
      <w:lvlJc w:val="left"/>
      <w:pPr>
        <w:ind w:left="5062" w:hanging="142"/>
      </w:pPr>
      <w:rPr>
        <w:rFonts w:hint="default"/>
        <w:lang w:val="fr-FR" w:eastAsia="en-US" w:bidi="ar-SA"/>
      </w:rPr>
    </w:lvl>
    <w:lvl w:ilvl="7" w:tplc="F9467A4C">
      <w:numFmt w:val="bullet"/>
      <w:lvlText w:val="•"/>
      <w:lvlJc w:val="left"/>
      <w:pPr>
        <w:ind w:left="6262" w:hanging="142"/>
      </w:pPr>
      <w:rPr>
        <w:rFonts w:hint="default"/>
        <w:lang w:val="fr-FR" w:eastAsia="en-US" w:bidi="ar-SA"/>
      </w:rPr>
    </w:lvl>
    <w:lvl w:ilvl="8" w:tplc="4F8AB21E">
      <w:numFmt w:val="bullet"/>
      <w:lvlText w:val="•"/>
      <w:lvlJc w:val="left"/>
      <w:pPr>
        <w:ind w:left="7463" w:hanging="142"/>
      </w:pPr>
      <w:rPr>
        <w:rFonts w:hint="default"/>
        <w:lang w:val="fr-FR" w:eastAsia="en-US" w:bidi="ar-SA"/>
      </w:rPr>
    </w:lvl>
  </w:abstractNum>
  <w:abstractNum w:abstractNumId="7" w15:restartNumberingAfterBreak="0">
    <w:nsid w:val="67991C7E"/>
    <w:multiLevelType w:val="hybridMultilevel"/>
    <w:tmpl w:val="02524D70"/>
    <w:lvl w:ilvl="0" w:tplc="25BE4B6C">
      <w:numFmt w:val="bullet"/>
      <w:lvlText w:val="-"/>
      <w:lvlJc w:val="left"/>
      <w:pPr>
        <w:ind w:left="360" w:hanging="360"/>
      </w:pPr>
      <w:rPr>
        <w:rFonts w:ascii="Calibri Light" w:eastAsia="Verdana" w:hAnsi="Calibri Light" w:cs="Calibri Light"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8" w15:restartNumberingAfterBreak="0">
    <w:nsid w:val="6B2D62A9"/>
    <w:multiLevelType w:val="hybridMultilevel"/>
    <w:tmpl w:val="87228C1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6C99758D"/>
    <w:multiLevelType w:val="hybridMultilevel"/>
    <w:tmpl w:val="824AEDCE"/>
    <w:lvl w:ilvl="0" w:tplc="95C8C8F6">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D1E5710"/>
    <w:multiLevelType w:val="hybridMultilevel"/>
    <w:tmpl w:val="40FC6D3A"/>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start w:val="1"/>
      <w:numFmt w:val="bullet"/>
      <w:lvlText w:val=""/>
      <w:lvlJc w:val="left"/>
      <w:pPr>
        <w:ind w:left="3240" w:hanging="360"/>
      </w:pPr>
      <w:rPr>
        <w:rFonts w:ascii="Symbol" w:hAnsi="Symbol" w:hint="default"/>
      </w:rPr>
    </w:lvl>
    <w:lvl w:ilvl="4" w:tplc="080C0003">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1" w15:restartNumberingAfterBreak="0">
    <w:nsid w:val="6E6A26FA"/>
    <w:multiLevelType w:val="hybridMultilevel"/>
    <w:tmpl w:val="C9A2FA7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6F9754B8"/>
    <w:multiLevelType w:val="hybridMultilevel"/>
    <w:tmpl w:val="87AEC504"/>
    <w:lvl w:ilvl="0" w:tplc="D7B6E2DA">
      <w:numFmt w:val="bullet"/>
      <w:lvlText w:val="-"/>
      <w:lvlJc w:val="left"/>
      <w:pPr>
        <w:ind w:left="557" w:hanging="360"/>
      </w:pPr>
      <w:rPr>
        <w:rFonts w:ascii="Times New Roman" w:eastAsia="Times New Roman" w:hAnsi="Times New Roman" w:cs="Times New Roman" w:hint="default"/>
      </w:rPr>
    </w:lvl>
    <w:lvl w:ilvl="1" w:tplc="080C0003" w:tentative="1">
      <w:start w:val="1"/>
      <w:numFmt w:val="bullet"/>
      <w:lvlText w:val="o"/>
      <w:lvlJc w:val="left"/>
      <w:pPr>
        <w:ind w:left="1277" w:hanging="360"/>
      </w:pPr>
      <w:rPr>
        <w:rFonts w:ascii="Courier New" w:hAnsi="Courier New" w:cs="Courier New" w:hint="default"/>
      </w:rPr>
    </w:lvl>
    <w:lvl w:ilvl="2" w:tplc="080C0005" w:tentative="1">
      <w:start w:val="1"/>
      <w:numFmt w:val="bullet"/>
      <w:lvlText w:val=""/>
      <w:lvlJc w:val="left"/>
      <w:pPr>
        <w:ind w:left="1997" w:hanging="360"/>
      </w:pPr>
      <w:rPr>
        <w:rFonts w:ascii="Wingdings" w:hAnsi="Wingdings" w:hint="default"/>
      </w:rPr>
    </w:lvl>
    <w:lvl w:ilvl="3" w:tplc="080C0001" w:tentative="1">
      <w:start w:val="1"/>
      <w:numFmt w:val="bullet"/>
      <w:lvlText w:val=""/>
      <w:lvlJc w:val="left"/>
      <w:pPr>
        <w:ind w:left="2717" w:hanging="360"/>
      </w:pPr>
      <w:rPr>
        <w:rFonts w:ascii="Symbol" w:hAnsi="Symbol" w:hint="default"/>
      </w:rPr>
    </w:lvl>
    <w:lvl w:ilvl="4" w:tplc="080C0003" w:tentative="1">
      <w:start w:val="1"/>
      <w:numFmt w:val="bullet"/>
      <w:lvlText w:val="o"/>
      <w:lvlJc w:val="left"/>
      <w:pPr>
        <w:ind w:left="3437" w:hanging="360"/>
      </w:pPr>
      <w:rPr>
        <w:rFonts w:ascii="Courier New" w:hAnsi="Courier New" w:cs="Courier New" w:hint="default"/>
      </w:rPr>
    </w:lvl>
    <w:lvl w:ilvl="5" w:tplc="080C0005" w:tentative="1">
      <w:start w:val="1"/>
      <w:numFmt w:val="bullet"/>
      <w:lvlText w:val=""/>
      <w:lvlJc w:val="left"/>
      <w:pPr>
        <w:ind w:left="4157" w:hanging="360"/>
      </w:pPr>
      <w:rPr>
        <w:rFonts w:ascii="Wingdings" w:hAnsi="Wingdings" w:hint="default"/>
      </w:rPr>
    </w:lvl>
    <w:lvl w:ilvl="6" w:tplc="080C0001" w:tentative="1">
      <w:start w:val="1"/>
      <w:numFmt w:val="bullet"/>
      <w:lvlText w:val=""/>
      <w:lvlJc w:val="left"/>
      <w:pPr>
        <w:ind w:left="4877" w:hanging="360"/>
      </w:pPr>
      <w:rPr>
        <w:rFonts w:ascii="Symbol" w:hAnsi="Symbol" w:hint="default"/>
      </w:rPr>
    </w:lvl>
    <w:lvl w:ilvl="7" w:tplc="080C0003" w:tentative="1">
      <w:start w:val="1"/>
      <w:numFmt w:val="bullet"/>
      <w:lvlText w:val="o"/>
      <w:lvlJc w:val="left"/>
      <w:pPr>
        <w:ind w:left="5597" w:hanging="360"/>
      </w:pPr>
      <w:rPr>
        <w:rFonts w:ascii="Courier New" w:hAnsi="Courier New" w:cs="Courier New" w:hint="default"/>
      </w:rPr>
    </w:lvl>
    <w:lvl w:ilvl="8" w:tplc="080C0005" w:tentative="1">
      <w:start w:val="1"/>
      <w:numFmt w:val="bullet"/>
      <w:lvlText w:val=""/>
      <w:lvlJc w:val="left"/>
      <w:pPr>
        <w:ind w:left="6317" w:hanging="360"/>
      </w:pPr>
      <w:rPr>
        <w:rFonts w:ascii="Wingdings" w:hAnsi="Wingdings" w:hint="default"/>
      </w:rPr>
    </w:lvl>
  </w:abstractNum>
  <w:abstractNum w:abstractNumId="13" w15:restartNumberingAfterBreak="0">
    <w:nsid w:val="72E512D2"/>
    <w:multiLevelType w:val="hybridMultilevel"/>
    <w:tmpl w:val="AC7808BE"/>
    <w:lvl w:ilvl="0" w:tplc="733C2EB8">
      <w:numFmt w:val="bullet"/>
      <w:lvlText w:val="-"/>
      <w:lvlJc w:val="left"/>
      <w:pPr>
        <w:ind w:left="1069" w:hanging="360"/>
      </w:pPr>
      <w:rPr>
        <w:rFonts w:ascii="Calibri Light" w:eastAsiaTheme="minorHAnsi" w:hAnsi="Calibri Light" w:cs="Calibri Light" w:hint="default"/>
      </w:rPr>
    </w:lvl>
    <w:lvl w:ilvl="1" w:tplc="080C0003" w:tentative="1">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num w:numId="1" w16cid:durableId="687676853">
    <w:abstractNumId w:val="5"/>
  </w:num>
  <w:num w:numId="2" w16cid:durableId="261914434">
    <w:abstractNumId w:val="2"/>
  </w:num>
  <w:num w:numId="3" w16cid:durableId="1196624600">
    <w:abstractNumId w:val="9"/>
  </w:num>
  <w:num w:numId="4" w16cid:durableId="1796096756">
    <w:abstractNumId w:val="10"/>
  </w:num>
  <w:num w:numId="5" w16cid:durableId="156846345">
    <w:abstractNumId w:val="12"/>
  </w:num>
  <w:num w:numId="6" w16cid:durableId="1181361183">
    <w:abstractNumId w:val="3"/>
  </w:num>
  <w:num w:numId="7" w16cid:durableId="135492728">
    <w:abstractNumId w:val="6"/>
  </w:num>
  <w:num w:numId="8" w16cid:durableId="2033874051">
    <w:abstractNumId w:val="0"/>
  </w:num>
  <w:num w:numId="9" w16cid:durableId="1380278724">
    <w:abstractNumId w:val="11"/>
  </w:num>
  <w:num w:numId="10" w16cid:durableId="690649770">
    <w:abstractNumId w:val="8"/>
  </w:num>
  <w:num w:numId="11" w16cid:durableId="1193610761">
    <w:abstractNumId w:val="7"/>
  </w:num>
  <w:num w:numId="12" w16cid:durableId="545679341">
    <w:abstractNumId w:val="4"/>
  </w:num>
  <w:num w:numId="13" w16cid:durableId="1480221108">
    <w:abstractNumId w:val="1"/>
  </w:num>
  <w:num w:numId="14" w16cid:durableId="8401230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0C25"/>
    <w:rsid w:val="000928B4"/>
    <w:rsid w:val="000C4243"/>
    <w:rsid w:val="00111736"/>
    <w:rsid w:val="001645DD"/>
    <w:rsid w:val="001A0864"/>
    <w:rsid w:val="001B557B"/>
    <w:rsid w:val="002D51F0"/>
    <w:rsid w:val="003F55DF"/>
    <w:rsid w:val="00463AB6"/>
    <w:rsid w:val="004D09E9"/>
    <w:rsid w:val="004F489D"/>
    <w:rsid w:val="00566BA8"/>
    <w:rsid w:val="0057777E"/>
    <w:rsid w:val="005941CE"/>
    <w:rsid w:val="006075FB"/>
    <w:rsid w:val="006827FE"/>
    <w:rsid w:val="006B2DB6"/>
    <w:rsid w:val="007059D9"/>
    <w:rsid w:val="007656FA"/>
    <w:rsid w:val="00786611"/>
    <w:rsid w:val="0079188C"/>
    <w:rsid w:val="008F32E5"/>
    <w:rsid w:val="008F3889"/>
    <w:rsid w:val="00900087"/>
    <w:rsid w:val="00922AFB"/>
    <w:rsid w:val="009D1D66"/>
    <w:rsid w:val="00A10C25"/>
    <w:rsid w:val="00A93462"/>
    <w:rsid w:val="00AE6483"/>
    <w:rsid w:val="00B720A5"/>
    <w:rsid w:val="00B76FBB"/>
    <w:rsid w:val="00B84199"/>
    <w:rsid w:val="00C1182C"/>
    <w:rsid w:val="00CB2FE8"/>
    <w:rsid w:val="00CD3153"/>
    <w:rsid w:val="00DC78D6"/>
    <w:rsid w:val="00DD7034"/>
    <w:rsid w:val="00DF7953"/>
    <w:rsid w:val="00EB6276"/>
    <w:rsid w:val="00F33F27"/>
    <w:rsid w:val="00F7190A"/>
    <w:rsid w:val="00FC5F8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5F61E"/>
  <w15:chartTrackingRefBased/>
  <w15:docId w15:val="{07BA0200-35C3-4D46-9EC0-2E14D1341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C25"/>
    <w:rPr>
      <w:kern w:val="0"/>
      <w14:ligatures w14:val="none"/>
    </w:rPr>
  </w:style>
  <w:style w:type="paragraph" w:styleId="Titre1">
    <w:name w:val="heading 1"/>
    <w:basedOn w:val="Normal"/>
    <w:next w:val="Normal"/>
    <w:link w:val="Titre1Car"/>
    <w:uiPriority w:val="9"/>
    <w:qFormat/>
    <w:rsid w:val="00A10C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10C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10C2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10C2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10C2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10C2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10C2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10C2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10C2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10C2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10C2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10C2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10C2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10C2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10C2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10C2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10C2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10C25"/>
    <w:rPr>
      <w:rFonts w:eastAsiaTheme="majorEastAsia" w:cstheme="majorBidi"/>
      <w:color w:val="272727" w:themeColor="text1" w:themeTint="D8"/>
    </w:rPr>
  </w:style>
  <w:style w:type="paragraph" w:styleId="Titre">
    <w:name w:val="Title"/>
    <w:basedOn w:val="Normal"/>
    <w:next w:val="Normal"/>
    <w:link w:val="TitreCar"/>
    <w:uiPriority w:val="10"/>
    <w:qFormat/>
    <w:rsid w:val="00A10C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10C2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10C2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10C2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10C25"/>
    <w:pPr>
      <w:spacing w:before="160"/>
      <w:jc w:val="center"/>
    </w:pPr>
    <w:rPr>
      <w:i/>
      <w:iCs/>
      <w:color w:val="404040" w:themeColor="text1" w:themeTint="BF"/>
    </w:rPr>
  </w:style>
  <w:style w:type="character" w:customStyle="1" w:styleId="CitationCar">
    <w:name w:val="Citation Car"/>
    <w:basedOn w:val="Policepardfaut"/>
    <w:link w:val="Citation"/>
    <w:uiPriority w:val="29"/>
    <w:rsid w:val="00A10C25"/>
    <w:rPr>
      <w:i/>
      <w:iCs/>
      <w:color w:val="404040" w:themeColor="text1" w:themeTint="BF"/>
    </w:rPr>
  </w:style>
  <w:style w:type="paragraph" w:styleId="Paragraphedeliste">
    <w:name w:val="List Paragraph"/>
    <w:basedOn w:val="Normal"/>
    <w:uiPriority w:val="34"/>
    <w:qFormat/>
    <w:rsid w:val="00A10C25"/>
    <w:pPr>
      <w:ind w:left="720"/>
      <w:contextualSpacing/>
    </w:pPr>
  </w:style>
  <w:style w:type="character" w:styleId="Accentuationintense">
    <w:name w:val="Intense Emphasis"/>
    <w:basedOn w:val="Policepardfaut"/>
    <w:uiPriority w:val="21"/>
    <w:qFormat/>
    <w:rsid w:val="00A10C25"/>
    <w:rPr>
      <w:i/>
      <w:iCs/>
      <w:color w:val="2F5496" w:themeColor="accent1" w:themeShade="BF"/>
    </w:rPr>
  </w:style>
  <w:style w:type="paragraph" w:styleId="Citationintense">
    <w:name w:val="Intense Quote"/>
    <w:basedOn w:val="Normal"/>
    <w:next w:val="Normal"/>
    <w:link w:val="CitationintenseCar"/>
    <w:uiPriority w:val="30"/>
    <w:qFormat/>
    <w:rsid w:val="00A10C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10C25"/>
    <w:rPr>
      <w:i/>
      <w:iCs/>
      <w:color w:val="2F5496" w:themeColor="accent1" w:themeShade="BF"/>
    </w:rPr>
  </w:style>
  <w:style w:type="character" w:styleId="Rfrenceintense">
    <w:name w:val="Intense Reference"/>
    <w:basedOn w:val="Policepardfaut"/>
    <w:uiPriority w:val="32"/>
    <w:qFormat/>
    <w:rsid w:val="00A10C25"/>
    <w:rPr>
      <w:b/>
      <w:bCs/>
      <w:smallCaps/>
      <w:color w:val="2F5496" w:themeColor="accent1" w:themeShade="BF"/>
      <w:spacing w:val="5"/>
    </w:rPr>
  </w:style>
  <w:style w:type="character" w:styleId="Lienhypertexte">
    <w:name w:val="Hyperlink"/>
    <w:basedOn w:val="Policepardfaut"/>
    <w:uiPriority w:val="99"/>
    <w:unhideWhenUsed/>
    <w:rsid w:val="00A10C25"/>
    <w:rPr>
      <w:color w:val="0563C1" w:themeColor="hyperlink"/>
      <w:u w:val="single"/>
    </w:rPr>
  </w:style>
  <w:style w:type="character" w:styleId="Marquedecommentaire">
    <w:name w:val="annotation reference"/>
    <w:basedOn w:val="Policepardfaut"/>
    <w:uiPriority w:val="99"/>
    <w:semiHidden/>
    <w:unhideWhenUsed/>
    <w:rsid w:val="00F33F27"/>
    <w:rPr>
      <w:sz w:val="16"/>
      <w:szCs w:val="16"/>
    </w:rPr>
  </w:style>
  <w:style w:type="paragraph" w:styleId="Commentaire">
    <w:name w:val="annotation text"/>
    <w:basedOn w:val="Normal"/>
    <w:link w:val="CommentaireCar"/>
    <w:uiPriority w:val="99"/>
    <w:semiHidden/>
    <w:unhideWhenUsed/>
    <w:rsid w:val="00F33F27"/>
    <w:pPr>
      <w:spacing w:line="240" w:lineRule="auto"/>
    </w:pPr>
    <w:rPr>
      <w:sz w:val="20"/>
      <w:szCs w:val="20"/>
    </w:rPr>
  </w:style>
  <w:style w:type="character" w:customStyle="1" w:styleId="CommentaireCar">
    <w:name w:val="Commentaire Car"/>
    <w:basedOn w:val="Policepardfaut"/>
    <w:link w:val="Commentaire"/>
    <w:uiPriority w:val="99"/>
    <w:semiHidden/>
    <w:rsid w:val="00F33F27"/>
    <w:rPr>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33F27"/>
    <w:rPr>
      <w:b/>
      <w:bCs/>
    </w:rPr>
  </w:style>
  <w:style w:type="character" w:customStyle="1" w:styleId="ObjetducommentaireCar">
    <w:name w:val="Objet du commentaire Car"/>
    <w:basedOn w:val="CommentaireCar"/>
    <w:link w:val="Objetducommentaire"/>
    <w:uiPriority w:val="99"/>
    <w:semiHidden/>
    <w:rsid w:val="00F33F27"/>
    <w:rPr>
      <w:b/>
      <w:bCs/>
      <w:kern w:val="0"/>
      <w:sz w:val="20"/>
      <w:szCs w:val="20"/>
      <w14:ligatures w14:val="none"/>
    </w:rPr>
  </w:style>
  <w:style w:type="paragraph" w:styleId="Textedebulles">
    <w:name w:val="Balloon Text"/>
    <w:basedOn w:val="Normal"/>
    <w:link w:val="TextedebullesCar"/>
    <w:uiPriority w:val="99"/>
    <w:semiHidden/>
    <w:unhideWhenUsed/>
    <w:rsid w:val="00DD70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D7034"/>
    <w:rPr>
      <w:rFonts w:ascii="Segoe UI" w:hAnsi="Segoe UI" w:cs="Segoe UI"/>
      <w:kern w:val="0"/>
      <w:sz w:val="18"/>
      <w:szCs w:val="18"/>
      <w14:ligatures w14:val="none"/>
    </w:rPr>
  </w:style>
  <w:style w:type="paragraph" w:styleId="Rvision">
    <w:name w:val="Revision"/>
    <w:hidden/>
    <w:uiPriority w:val="99"/>
    <w:semiHidden/>
    <w:rsid w:val="00111736"/>
    <w:pPr>
      <w:spacing w:after="0" w:line="240" w:lineRule="auto"/>
    </w:pPr>
    <w:rPr>
      <w:kern w:val="0"/>
      <w14:ligatures w14:val="none"/>
    </w:rPr>
  </w:style>
  <w:style w:type="character" w:styleId="Mentionnonrsolue">
    <w:name w:val="Unresolved Mention"/>
    <w:basedOn w:val="Policepardfaut"/>
    <w:uiPriority w:val="99"/>
    <w:semiHidden/>
    <w:unhideWhenUsed/>
    <w:rsid w:val="00463A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7375">
      <w:bodyDiv w:val="1"/>
      <w:marLeft w:val="0"/>
      <w:marRight w:val="0"/>
      <w:marTop w:val="0"/>
      <w:marBottom w:val="0"/>
      <w:divBdr>
        <w:top w:val="none" w:sz="0" w:space="0" w:color="auto"/>
        <w:left w:val="none" w:sz="0" w:space="0" w:color="auto"/>
        <w:bottom w:val="none" w:sz="0" w:space="0" w:color="auto"/>
        <w:right w:val="none" w:sz="0" w:space="0" w:color="auto"/>
      </w:divBdr>
    </w:div>
    <w:div w:id="69489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dric.romainville@bassenge.be" TargetMode="External"/><Relationship Id="rId3" Type="http://schemas.openxmlformats.org/officeDocument/2006/relationships/settings" Target="settings.xml"/><Relationship Id="rId7" Type="http://schemas.openxmlformats.org/officeDocument/2006/relationships/hyperlink" Target="mailto:thomas.fontaine@bassenge.b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edric.romainville@bassenge.be"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homas.fontaine@bassenge.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517</Words>
  <Characters>2846</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Fontaine</dc:creator>
  <cp:keywords/>
  <dc:description/>
  <cp:lastModifiedBy>Cedric Romainville</cp:lastModifiedBy>
  <cp:revision>8</cp:revision>
  <dcterms:created xsi:type="dcterms:W3CDTF">2026-06-10T08:51:00Z</dcterms:created>
  <dcterms:modified xsi:type="dcterms:W3CDTF">2026-07-03T09:27:00Z</dcterms:modified>
</cp:coreProperties>
</file>